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84D68" w14:textId="77777777" w:rsidR="00531436" w:rsidRPr="00E0698F" w:rsidRDefault="00531436" w:rsidP="00531436">
      <w:pPr>
        <w:jc w:val="center"/>
        <w:rPr>
          <w:b/>
          <w:sz w:val="28"/>
        </w:rPr>
      </w:pPr>
      <w:r w:rsidRPr="00E0698F">
        <w:rPr>
          <w:b/>
          <w:sz w:val="28"/>
        </w:rPr>
        <w:t>NOTICE OF MEETING &amp; AGENDA</w:t>
      </w:r>
    </w:p>
    <w:p w14:paraId="30AE4C13" w14:textId="77777777" w:rsidR="00531436" w:rsidRPr="004405EC" w:rsidRDefault="00531436" w:rsidP="00531436">
      <w:pPr>
        <w:jc w:val="center"/>
        <w:rPr>
          <w:rFonts w:ascii="Arial" w:hAnsi="Arial" w:cs="Arial"/>
          <w:b/>
          <w:sz w:val="22"/>
          <w:szCs w:val="22"/>
        </w:rPr>
      </w:pPr>
    </w:p>
    <w:p w14:paraId="29A93EB6" w14:textId="2A13F907" w:rsidR="00531436" w:rsidRPr="00166EC5" w:rsidRDefault="00531436" w:rsidP="00531436">
      <w:pPr>
        <w:rPr>
          <w:rFonts w:ascii="Tahoma" w:hAnsi="Tahoma" w:cs="Tahoma"/>
          <w:b/>
          <w:sz w:val="22"/>
          <w:szCs w:val="22"/>
        </w:rPr>
      </w:pPr>
      <w:r w:rsidRPr="00166EC5">
        <w:rPr>
          <w:rFonts w:ascii="Tahoma" w:hAnsi="Tahoma" w:cs="Tahoma"/>
          <w:sz w:val="22"/>
          <w:szCs w:val="22"/>
        </w:rPr>
        <w:t>An extraordinary meeting of the Parish Council will be held, in accordance with 6 a) of the Standing Orders, in Teynham Community  Hall, 89 Station Road, Teynham, on Wednesday 23</w:t>
      </w:r>
      <w:r w:rsidRPr="00166EC5">
        <w:rPr>
          <w:rFonts w:ascii="Tahoma" w:hAnsi="Tahoma" w:cs="Tahoma"/>
          <w:sz w:val="22"/>
          <w:szCs w:val="22"/>
          <w:vertAlign w:val="superscript"/>
        </w:rPr>
        <w:t>rd</w:t>
      </w:r>
      <w:r w:rsidRPr="00166EC5">
        <w:rPr>
          <w:rFonts w:ascii="Tahoma" w:hAnsi="Tahoma" w:cs="Tahoma"/>
          <w:sz w:val="22"/>
          <w:szCs w:val="22"/>
        </w:rPr>
        <w:t xml:space="preserve"> March 2022 starting at 7.30pm, to discuss and agree the finances concerned with the  development of the Play and Sports areas on The Meadow. The agenda for the meeting is given below:-</w:t>
      </w:r>
    </w:p>
    <w:p w14:paraId="5CD787DF" w14:textId="77777777" w:rsidR="00531436" w:rsidRPr="00166EC5" w:rsidRDefault="00531436" w:rsidP="00531436">
      <w:pPr>
        <w:rPr>
          <w:rFonts w:ascii="Arial" w:hAnsi="Arial" w:cs="Arial"/>
          <w:sz w:val="22"/>
          <w:szCs w:val="22"/>
        </w:rPr>
      </w:pPr>
    </w:p>
    <w:p w14:paraId="39BAB95F" w14:textId="36F977DB" w:rsidR="000D34F7" w:rsidRPr="00166EC5" w:rsidRDefault="0037327A" w:rsidP="0037327A">
      <w:pPr>
        <w:rPr>
          <w:rFonts w:ascii="Tahoma" w:hAnsi="Tahoma" w:cs="Tahoma"/>
          <w:sz w:val="22"/>
          <w:szCs w:val="22"/>
        </w:rPr>
      </w:pPr>
      <w:r w:rsidRPr="00166EC5">
        <w:rPr>
          <w:rFonts w:ascii="Tahoma" w:hAnsi="Tahoma" w:cs="Tahoma"/>
          <w:sz w:val="22"/>
          <w:szCs w:val="22"/>
        </w:rPr>
        <w:t>AGENDA</w:t>
      </w:r>
    </w:p>
    <w:p w14:paraId="4B665517" w14:textId="77777777" w:rsidR="008D4880" w:rsidRPr="00166EC5" w:rsidRDefault="008D4880" w:rsidP="0037327A">
      <w:pPr>
        <w:rPr>
          <w:rFonts w:ascii="Tahoma" w:hAnsi="Tahoma" w:cs="Tahoma"/>
          <w:b/>
          <w:sz w:val="22"/>
          <w:szCs w:val="22"/>
        </w:rPr>
      </w:pPr>
    </w:p>
    <w:p w14:paraId="08AEEE54" w14:textId="198110DB" w:rsidR="0037327A" w:rsidRPr="00166EC5" w:rsidRDefault="0037327A" w:rsidP="0037327A">
      <w:pPr>
        <w:rPr>
          <w:rFonts w:ascii="Tahoma" w:hAnsi="Tahoma" w:cs="Tahoma"/>
          <w:sz w:val="22"/>
          <w:szCs w:val="22"/>
        </w:rPr>
      </w:pPr>
      <w:r w:rsidRPr="00166EC5">
        <w:rPr>
          <w:rFonts w:ascii="Tahoma" w:hAnsi="Tahoma" w:cs="Tahoma"/>
          <w:sz w:val="22"/>
          <w:szCs w:val="22"/>
        </w:rPr>
        <w:t xml:space="preserve">1.  </w:t>
      </w:r>
      <w:r w:rsidRPr="00166EC5">
        <w:rPr>
          <w:rFonts w:ascii="Tahoma" w:hAnsi="Tahoma" w:cs="Tahoma"/>
          <w:sz w:val="22"/>
          <w:szCs w:val="22"/>
        </w:rPr>
        <w:tab/>
        <w:t>Apologies for absence.</w:t>
      </w:r>
    </w:p>
    <w:p w14:paraId="39F9BEB8" w14:textId="67C36D11" w:rsidR="000D34F7" w:rsidRPr="00166EC5" w:rsidRDefault="00273A68" w:rsidP="003F1FC6">
      <w:pPr>
        <w:ind w:left="709" w:hanging="709"/>
        <w:rPr>
          <w:rFonts w:ascii="Tahoma" w:hAnsi="Tahoma" w:cs="Tahoma"/>
          <w:sz w:val="22"/>
          <w:szCs w:val="22"/>
        </w:rPr>
      </w:pPr>
      <w:r w:rsidRPr="00166EC5">
        <w:rPr>
          <w:rFonts w:ascii="Tahoma" w:hAnsi="Tahoma" w:cs="Tahoma"/>
          <w:sz w:val="22"/>
          <w:szCs w:val="22"/>
        </w:rPr>
        <w:t>2</w:t>
      </w:r>
      <w:r w:rsidR="0037327A" w:rsidRPr="00166EC5">
        <w:rPr>
          <w:rFonts w:ascii="Tahoma" w:hAnsi="Tahoma" w:cs="Tahoma"/>
          <w:sz w:val="22"/>
          <w:szCs w:val="22"/>
        </w:rPr>
        <w:t xml:space="preserve">.  </w:t>
      </w:r>
      <w:r w:rsidR="0037327A" w:rsidRPr="00166EC5">
        <w:rPr>
          <w:rFonts w:ascii="Tahoma" w:hAnsi="Tahoma" w:cs="Tahoma"/>
          <w:sz w:val="22"/>
          <w:szCs w:val="22"/>
        </w:rPr>
        <w:tab/>
        <w:t xml:space="preserve">To confirm </w:t>
      </w:r>
      <w:r w:rsidR="0061447C" w:rsidRPr="00166EC5">
        <w:rPr>
          <w:rFonts w:ascii="Tahoma" w:hAnsi="Tahoma" w:cs="Tahoma"/>
          <w:sz w:val="22"/>
          <w:szCs w:val="22"/>
        </w:rPr>
        <w:t xml:space="preserve">that any changes to the </w:t>
      </w:r>
      <w:r w:rsidR="0037327A" w:rsidRPr="00166EC5">
        <w:rPr>
          <w:rFonts w:ascii="Tahoma" w:hAnsi="Tahoma" w:cs="Tahoma"/>
          <w:sz w:val="22"/>
          <w:szCs w:val="22"/>
        </w:rPr>
        <w:t xml:space="preserve">Registers of Interests have been forwarded to </w:t>
      </w:r>
      <w:r w:rsidR="0061447C" w:rsidRPr="00166EC5">
        <w:rPr>
          <w:rFonts w:ascii="Tahoma" w:hAnsi="Tahoma" w:cs="Tahoma"/>
          <w:sz w:val="22"/>
          <w:szCs w:val="22"/>
        </w:rPr>
        <w:t>the Monitoring</w:t>
      </w:r>
      <w:r w:rsidR="0037327A" w:rsidRPr="00166EC5">
        <w:rPr>
          <w:rFonts w:ascii="Tahoma" w:hAnsi="Tahoma" w:cs="Tahoma"/>
          <w:sz w:val="22"/>
          <w:szCs w:val="22"/>
        </w:rPr>
        <w:t xml:space="preserve"> Officer.</w:t>
      </w:r>
    </w:p>
    <w:p w14:paraId="0A247FEC" w14:textId="5B8E655C" w:rsidR="002A6C52" w:rsidRPr="00166EC5" w:rsidRDefault="00273A68" w:rsidP="00D35361">
      <w:pPr>
        <w:ind w:left="709" w:hanging="709"/>
        <w:rPr>
          <w:sz w:val="22"/>
          <w:szCs w:val="22"/>
        </w:rPr>
      </w:pPr>
      <w:r w:rsidRPr="00166EC5">
        <w:rPr>
          <w:rFonts w:ascii="Tahoma" w:hAnsi="Tahoma" w:cs="Tahoma"/>
          <w:sz w:val="22"/>
          <w:szCs w:val="22"/>
        </w:rPr>
        <w:t>3</w:t>
      </w:r>
      <w:r w:rsidR="0037327A" w:rsidRPr="00166EC5">
        <w:rPr>
          <w:rFonts w:ascii="Tahoma" w:hAnsi="Tahoma" w:cs="Tahoma"/>
          <w:sz w:val="22"/>
          <w:szCs w:val="22"/>
        </w:rPr>
        <w:t xml:space="preserve">.  </w:t>
      </w:r>
      <w:r w:rsidR="0037327A" w:rsidRPr="00166EC5">
        <w:rPr>
          <w:rFonts w:ascii="Tahoma" w:hAnsi="Tahoma" w:cs="Tahoma"/>
          <w:sz w:val="22"/>
          <w:szCs w:val="22"/>
        </w:rPr>
        <w:tab/>
        <w:t>Public Session for 20 minutes to a</w:t>
      </w:r>
      <w:r w:rsidR="00F20904" w:rsidRPr="00166EC5">
        <w:rPr>
          <w:rFonts w:ascii="Tahoma" w:hAnsi="Tahoma" w:cs="Tahoma"/>
          <w:sz w:val="22"/>
          <w:szCs w:val="22"/>
        </w:rPr>
        <w:t>llow members of the public and C</w:t>
      </w:r>
      <w:r w:rsidR="0037327A" w:rsidRPr="00166EC5">
        <w:rPr>
          <w:rFonts w:ascii="Tahoma" w:hAnsi="Tahoma" w:cs="Tahoma"/>
          <w:sz w:val="22"/>
          <w:szCs w:val="22"/>
        </w:rPr>
        <w:t>ouncillors with</w:t>
      </w:r>
      <w:r w:rsidR="00C13C60" w:rsidRPr="00166EC5">
        <w:rPr>
          <w:rFonts w:ascii="Tahoma" w:hAnsi="Tahoma" w:cs="Tahoma"/>
          <w:sz w:val="22"/>
          <w:szCs w:val="22"/>
        </w:rPr>
        <w:tab/>
        <w:t>p</w:t>
      </w:r>
      <w:r w:rsidR="008A5FF5" w:rsidRPr="00166EC5">
        <w:rPr>
          <w:rFonts w:ascii="Tahoma" w:hAnsi="Tahoma" w:cs="Tahoma"/>
          <w:sz w:val="22"/>
          <w:szCs w:val="22"/>
        </w:rPr>
        <w:t>ecuniary</w:t>
      </w:r>
      <w:r w:rsidR="0037327A" w:rsidRPr="00166EC5">
        <w:rPr>
          <w:rFonts w:ascii="Tahoma" w:hAnsi="Tahoma" w:cs="Tahoma"/>
          <w:sz w:val="22"/>
          <w:szCs w:val="22"/>
        </w:rPr>
        <w:t xml:space="preserve"> interests to speak </w:t>
      </w:r>
      <w:r w:rsidR="00F20904" w:rsidRPr="00166EC5">
        <w:rPr>
          <w:rFonts w:ascii="Tahoma" w:hAnsi="Tahoma" w:cs="Tahoma"/>
          <w:sz w:val="22"/>
          <w:szCs w:val="22"/>
        </w:rPr>
        <w:t>for no more than three minutes in respect of the business on the agenda.  A question shall not require a response at the meeting nor</w:t>
      </w:r>
      <w:r w:rsidR="00D35361" w:rsidRPr="00166EC5">
        <w:rPr>
          <w:rFonts w:ascii="Tahoma" w:hAnsi="Tahoma" w:cs="Tahoma"/>
          <w:sz w:val="22"/>
          <w:szCs w:val="22"/>
        </w:rPr>
        <w:t xml:space="preserve"> start a debate on the question.</w:t>
      </w:r>
    </w:p>
    <w:p w14:paraId="354C33FC" w14:textId="1D13AAA4" w:rsidR="002A6C52" w:rsidRPr="00166EC5" w:rsidRDefault="00D35361" w:rsidP="002A6C52">
      <w:pPr>
        <w:ind w:left="709" w:hanging="709"/>
        <w:rPr>
          <w:rFonts w:ascii="Tahoma" w:hAnsi="Tahoma" w:cs="Tahoma"/>
          <w:sz w:val="22"/>
          <w:szCs w:val="22"/>
        </w:rPr>
      </w:pPr>
      <w:r w:rsidRPr="00166EC5">
        <w:rPr>
          <w:rFonts w:ascii="Tahoma" w:hAnsi="Tahoma" w:cs="Tahoma"/>
          <w:sz w:val="22"/>
          <w:szCs w:val="22"/>
        </w:rPr>
        <w:t>4</w:t>
      </w:r>
      <w:r w:rsidR="002A6C52" w:rsidRPr="00166EC5">
        <w:rPr>
          <w:rFonts w:ascii="Tahoma" w:hAnsi="Tahoma" w:cs="Tahoma"/>
          <w:sz w:val="22"/>
          <w:szCs w:val="22"/>
        </w:rPr>
        <w:t>.</w:t>
      </w:r>
      <w:r w:rsidR="002A6C52" w:rsidRPr="00166EC5">
        <w:rPr>
          <w:rFonts w:ascii="Tahoma" w:hAnsi="Tahoma" w:cs="Tahoma"/>
          <w:sz w:val="22"/>
          <w:szCs w:val="22"/>
        </w:rPr>
        <w:tab/>
        <w:t>To note the S106 contributions received in relation to the development on land at Station Road Teynham (planning application ref 18/503697/FULL) as stated in the signed agreement dated 21/12/2018 and shown below. The contributions are to be used to improve facilities on the Parish Council owned space next to the Village Hall by the Parish Council and be spent by 01/04/2031.</w:t>
      </w:r>
    </w:p>
    <w:p w14:paraId="47732DAD" w14:textId="77777777" w:rsidR="002A6C52" w:rsidRPr="00166EC5" w:rsidRDefault="002A6C52" w:rsidP="00D35361">
      <w:pPr>
        <w:ind w:left="1418" w:hanging="709"/>
        <w:rPr>
          <w:rFonts w:ascii="Tahoma" w:hAnsi="Tahoma" w:cs="Tahoma"/>
          <w:sz w:val="22"/>
          <w:szCs w:val="22"/>
        </w:rPr>
      </w:pPr>
      <w:r w:rsidRPr="00166EC5">
        <w:rPr>
          <w:rFonts w:ascii="Tahoma" w:hAnsi="Tahoma" w:cs="Tahoma"/>
          <w:sz w:val="22"/>
          <w:szCs w:val="22"/>
        </w:rPr>
        <w:t>•</w:t>
      </w:r>
      <w:r w:rsidRPr="00166EC5">
        <w:rPr>
          <w:rFonts w:ascii="Tahoma" w:hAnsi="Tahoma" w:cs="Tahoma"/>
          <w:sz w:val="22"/>
          <w:szCs w:val="22"/>
        </w:rPr>
        <w:tab/>
        <w:t>£76,841.09 towards the improvement to both the quality and capacity of the formal sports areas on the land adjacent to Teynham Village Hall</w:t>
      </w:r>
    </w:p>
    <w:p w14:paraId="28AC2B9A" w14:textId="77777777" w:rsidR="002A6C52" w:rsidRPr="00166EC5" w:rsidRDefault="002A6C52" w:rsidP="00D35361">
      <w:pPr>
        <w:ind w:left="1418" w:hanging="709"/>
        <w:rPr>
          <w:rFonts w:ascii="Tahoma" w:hAnsi="Tahoma" w:cs="Tahoma"/>
          <w:sz w:val="22"/>
          <w:szCs w:val="22"/>
        </w:rPr>
      </w:pPr>
      <w:r w:rsidRPr="00166EC5">
        <w:rPr>
          <w:rFonts w:ascii="Tahoma" w:hAnsi="Tahoma" w:cs="Tahoma"/>
          <w:sz w:val="22"/>
          <w:szCs w:val="22"/>
        </w:rPr>
        <w:t>•</w:t>
      </w:r>
      <w:r w:rsidRPr="00166EC5">
        <w:rPr>
          <w:rFonts w:ascii="Tahoma" w:hAnsi="Tahoma" w:cs="Tahoma"/>
          <w:sz w:val="22"/>
          <w:szCs w:val="22"/>
        </w:rPr>
        <w:tab/>
        <w:t>£57,792.79 towards the provision of play equipment on the land at Teynham Village Hall.</w:t>
      </w:r>
    </w:p>
    <w:p w14:paraId="6A6A22AD" w14:textId="3171D49A" w:rsidR="002A6C52" w:rsidRPr="00166EC5" w:rsidRDefault="00D35361" w:rsidP="00D35361">
      <w:pPr>
        <w:tabs>
          <w:tab w:val="left" w:pos="709"/>
        </w:tabs>
        <w:ind w:left="709" w:hanging="709"/>
        <w:rPr>
          <w:rFonts w:ascii="Tahoma" w:hAnsi="Tahoma" w:cs="Tahoma"/>
          <w:sz w:val="22"/>
          <w:szCs w:val="22"/>
        </w:rPr>
      </w:pPr>
      <w:r w:rsidRPr="00166EC5">
        <w:rPr>
          <w:rFonts w:ascii="Tahoma" w:hAnsi="Tahoma" w:cs="Tahoma"/>
          <w:sz w:val="22"/>
          <w:szCs w:val="22"/>
        </w:rPr>
        <w:t>5</w:t>
      </w:r>
      <w:r w:rsidR="002A6C52" w:rsidRPr="00166EC5">
        <w:rPr>
          <w:rFonts w:ascii="Tahoma" w:hAnsi="Tahoma" w:cs="Tahoma"/>
          <w:sz w:val="22"/>
          <w:szCs w:val="22"/>
        </w:rPr>
        <w:t>.</w:t>
      </w:r>
      <w:r w:rsidR="002A6C52" w:rsidRPr="00166EC5">
        <w:rPr>
          <w:rFonts w:ascii="Tahoma" w:hAnsi="Tahoma" w:cs="Tahoma"/>
          <w:sz w:val="22"/>
          <w:szCs w:val="22"/>
        </w:rPr>
        <w:tab/>
        <w:t xml:space="preserve">To note that after a competitive tender </w:t>
      </w:r>
      <w:proofErr w:type="gramStart"/>
      <w:r w:rsidR="002A6C52" w:rsidRPr="00166EC5">
        <w:rPr>
          <w:rFonts w:ascii="Tahoma" w:hAnsi="Tahoma" w:cs="Tahoma"/>
          <w:sz w:val="22"/>
          <w:szCs w:val="22"/>
        </w:rPr>
        <w:t>process  orders</w:t>
      </w:r>
      <w:proofErr w:type="gramEnd"/>
      <w:r w:rsidR="002A6C52" w:rsidRPr="00166EC5">
        <w:rPr>
          <w:rFonts w:ascii="Tahoma" w:hAnsi="Tahoma" w:cs="Tahoma"/>
          <w:sz w:val="22"/>
          <w:szCs w:val="22"/>
        </w:rPr>
        <w:t xml:space="preserve"> were placed with </w:t>
      </w:r>
      <w:proofErr w:type="spellStart"/>
      <w:r w:rsidR="002A6C52" w:rsidRPr="00166EC5">
        <w:rPr>
          <w:rFonts w:ascii="Tahoma" w:hAnsi="Tahoma" w:cs="Tahoma"/>
          <w:sz w:val="22"/>
          <w:szCs w:val="22"/>
        </w:rPr>
        <w:t>Playdale</w:t>
      </w:r>
      <w:proofErr w:type="spellEnd"/>
      <w:r w:rsidR="002A6C52" w:rsidRPr="00166EC5">
        <w:rPr>
          <w:rFonts w:ascii="Tahoma" w:hAnsi="Tahoma" w:cs="Tahoma"/>
          <w:sz w:val="22"/>
          <w:szCs w:val="22"/>
        </w:rPr>
        <w:t xml:space="preserve"> Playgrounds Ltd for</w:t>
      </w:r>
    </w:p>
    <w:p w14:paraId="04C12A48" w14:textId="77777777" w:rsidR="002A6C52" w:rsidRPr="00166EC5" w:rsidRDefault="002A6C52" w:rsidP="00D35361">
      <w:pPr>
        <w:ind w:left="1418" w:hanging="709"/>
        <w:rPr>
          <w:rFonts w:ascii="Tahoma" w:hAnsi="Tahoma" w:cs="Tahoma"/>
          <w:sz w:val="22"/>
          <w:szCs w:val="22"/>
        </w:rPr>
      </w:pPr>
      <w:r w:rsidRPr="00166EC5">
        <w:rPr>
          <w:rFonts w:ascii="Tahoma" w:hAnsi="Tahoma" w:cs="Tahoma"/>
          <w:sz w:val="22"/>
          <w:szCs w:val="22"/>
        </w:rPr>
        <w:t>•</w:t>
      </w:r>
      <w:r w:rsidRPr="00166EC5">
        <w:rPr>
          <w:rFonts w:ascii="Tahoma" w:hAnsi="Tahoma" w:cs="Tahoma"/>
          <w:sz w:val="22"/>
          <w:szCs w:val="22"/>
        </w:rPr>
        <w:tab/>
        <w:t xml:space="preserve">Play equipment </w:t>
      </w:r>
      <w:proofErr w:type="gramStart"/>
      <w:r w:rsidRPr="00166EC5">
        <w:rPr>
          <w:rFonts w:ascii="Tahoma" w:hAnsi="Tahoma" w:cs="Tahoma"/>
          <w:sz w:val="22"/>
          <w:szCs w:val="22"/>
        </w:rPr>
        <w:t>-  £</w:t>
      </w:r>
      <w:proofErr w:type="gramEnd"/>
      <w:r w:rsidRPr="00166EC5">
        <w:rPr>
          <w:rFonts w:ascii="Tahoma" w:hAnsi="Tahoma" w:cs="Tahoma"/>
          <w:sz w:val="22"/>
          <w:szCs w:val="22"/>
        </w:rPr>
        <w:t>84,940.51</w:t>
      </w:r>
    </w:p>
    <w:p w14:paraId="1D1E1912" w14:textId="427C65AA" w:rsidR="002A6C52" w:rsidRPr="00166EC5" w:rsidRDefault="002A6C52" w:rsidP="00166EC5">
      <w:pPr>
        <w:ind w:left="1418" w:hanging="709"/>
        <w:rPr>
          <w:rFonts w:ascii="Tahoma" w:hAnsi="Tahoma" w:cs="Tahoma"/>
          <w:sz w:val="22"/>
          <w:szCs w:val="22"/>
        </w:rPr>
      </w:pPr>
      <w:r w:rsidRPr="00166EC5">
        <w:rPr>
          <w:rFonts w:ascii="Tahoma" w:hAnsi="Tahoma" w:cs="Tahoma"/>
          <w:sz w:val="22"/>
          <w:szCs w:val="22"/>
        </w:rPr>
        <w:t>•</w:t>
      </w:r>
      <w:r w:rsidRPr="00166EC5">
        <w:rPr>
          <w:rFonts w:ascii="Tahoma" w:hAnsi="Tahoma" w:cs="Tahoma"/>
          <w:sz w:val="22"/>
          <w:szCs w:val="22"/>
        </w:rPr>
        <w:tab/>
        <w:t xml:space="preserve">Sports equipment </w:t>
      </w:r>
      <w:proofErr w:type="gramStart"/>
      <w:r w:rsidRPr="00166EC5">
        <w:rPr>
          <w:rFonts w:ascii="Tahoma" w:hAnsi="Tahoma" w:cs="Tahoma"/>
          <w:sz w:val="22"/>
          <w:szCs w:val="22"/>
        </w:rPr>
        <w:t>-  £</w:t>
      </w:r>
      <w:proofErr w:type="gramEnd"/>
      <w:r w:rsidRPr="00166EC5">
        <w:rPr>
          <w:rFonts w:ascii="Tahoma" w:hAnsi="Tahoma" w:cs="Tahoma"/>
          <w:sz w:val="22"/>
          <w:szCs w:val="22"/>
        </w:rPr>
        <w:t>77,454.82</w:t>
      </w:r>
    </w:p>
    <w:p w14:paraId="7492891E" w14:textId="30A04C90" w:rsidR="002A6C52" w:rsidRPr="00166EC5" w:rsidRDefault="00531436" w:rsidP="00166EC5">
      <w:pPr>
        <w:ind w:left="709" w:hanging="709"/>
        <w:rPr>
          <w:rFonts w:ascii="Tahoma" w:hAnsi="Tahoma" w:cs="Tahoma"/>
          <w:sz w:val="22"/>
          <w:szCs w:val="22"/>
        </w:rPr>
      </w:pPr>
      <w:r w:rsidRPr="00166EC5">
        <w:rPr>
          <w:rFonts w:ascii="Tahoma" w:hAnsi="Tahoma" w:cs="Tahoma"/>
          <w:sz w:val="22"/>
          <w:szCs w:val="22"/>
        </w:rPr>
        <w:t>6</w:t>
      </w:r>
      <w:r w:rsidR="002A6C52" w:rsidRPr="00166EC5">
        <w:rPr>
          <w:rFonts w:ascii="Tahoma" w:hAnsi="Tahoma" w:cs="Tahoma"/>
          <w:sz w:val="22"/>
          <w:szCs w:val="22"/>
        </w:rPr>
        <w:t>.</w:t>
      </w:r>
      <w:r w:rsidR="002A6C52" w:rsidRPr="00166EC5">
        <w:rPr>
          <w:rFonts w:ascii="Tahoma" w:hAnsi="Tahoma" w:cs="Tahoma"/>
          <w:sz w:val="22"/>
          <w:szCs w:val="22"/>
        </w:rPr>
        <w:tab/>
        <w:t>To note a deficiency of £162,395.33 – £134,633.88 = £27,761.45 which was covered by an agreed £30,000 maximum from Reserves Bank account.</w:t>
      </w:r>
    </w:p>
    <w:p w14:paraId="7246CB75" w14:textId="3955001A" w:rsidR="002A6C52" w:rsidRPr="00166EC5" w:rsidRDefault="00531436" w:rsidP="00166EC5">
      <w:pPr>
        <w:ind w:left="709" w:hanging="709"/>
        <w:rPr>
          <w:rFonts w:ascii="Tahoma" w:hAnsi="Tahoma" w:cs="Tahoma"/>
          <w:sz w:val="22"/>
          <w:szCs w:val="22"/>
        </w:rPr>
      </w:pPr>
      <w:r w:rsidRPr="00166EC5">
        <w:rPr>
          <w:rFonts w:ascii="Tahoma" w:hAnsi="Tahoma" w:cs="Tahoma"/>
          <w:sz w:val="22"/>
          <w:szCs w:val="22"/>
        </w:rPr>
        <w:t>7</w:t>
      </w:r>
      <w:r w:rsidR="002A6C52" w:rsidRPr="00166EC5">
        <w:rPr>
          <w:rFonts w:ascii="Tahoma" w:hAnsi="Tahoma" w:cs="Tahoma"/>
          <w:sz w:val="22"/>
          <w:szCs w:val="22"/>
        </w:rPr>
        <w:t>.</w:t>
      </w:r>
      <w:r w:rsidR="002A6C52" w:rsidRPr="00166EC5">
        <w:rPr>
          <w:rFonts w:ascii="Tahoma" w:hAnsi="Tahoma" w:cs="Tahoma"/>
          <w:sz w:val="22"/>
          <w:szCs w:val="22"/>
        </w:rPr>
        <w:tab/>
        <w:t>To note 20% VAT is payable on £162,395.33 = £32479.066 which needs to be paid but is recoverable in due time.</w:t>
      </w:r>
    </w:p>
    <w:p w14:paraId="6B4C1151" w14:textId="7AD8DDA4" w:rsidR="002A6C52" w:rsidRPr="00166EC5" w:rsidRDefault="00531436" w:rsidP="00166EC5">
      <w:pPr>
        <w:ind w:left="709" w:hanging="709"/>
        <w:rPr>
          <w:rFonts w:ascii="Tahoma" w:hAnsi="Tahoma" w:cs="Tahoma"/>
          <w:sz w:val="22"/>
          <w:szCs w:val="22"/>
        </w:rPr>
      </w:pPr>
      <w:r w:rsidRPr="00166EC5">
        <w:rPr>
          <w:rFonts w:ascii="Tahoma" w:hAnsi="Tahoma" w:cs="Tahoma"/>
          <w:sz w:val="22"/>
          <w:szCs w:val="22"/>
        </w:rPr>
        <w:t>8</w:t>
      </w:r>
      <w:r w:rsidR="002A6C52" w:rsidRPr="00166EC5">
        <w:rPr>
          <w:rFonts w:ascii="Tahoma" w:hAnsi="Tahoma" w:cs="Tahoma"/>
          <w:sz w:val="22"/>
          <w:szCs w:val="22"/>
        </w:rPr>
        <w:t>.</w:t>
      </w:r>
      <w:r w:rsidR="002A6C52" w:rsidRPr="00166EC5">
        <w:rPr>
          <w:rFonts w:ascii="Tahoma" w:hAnsi="Tahoma" w:cs="Tahoma"/>
          <w:sz w:val="22"/>
          <w:szCs w:val="22"/>
        </w:rPr>
        <w:tab/>
        <w:t xml:space="preserve">To agree a short term loan of £33,000 from the Public Works Load Board (PWLB) lending facility, operated by the UK Debt Management Office. Borrowing is for a two year minimum at a cost of £866.00. This is required to cover paragraph </w:t>
      </w:r>
      <w:r w:rsidR="00320E26">
        <w:rPr>
          <w:rFonts w:ascii="Tahoma" w:hAnsi="Tahoma" w:cs="Tahoma"/>
          <w:sz w:val="22"/>
          <w:szCs w:val="22"/>
        </w:rPr>
        <w:t>7</w:t>
      </w:r>
      <w:r w:rsidR="002A6C52" w:rsidRPr="00166EC5">
        <w:rPr>
          <w:rFonts w:ascii="Tahoma" w:hAnsi="Tahoma" w:cs="Tahoma"/>
          <w:sz w:val="22"/>
          <w:szCs w:val="22"/>
        </w:rPr>
        <w:t>. The Parish’s Council Bank Reserves could otherwise be seriously depleted.</w:t>
      </w:r>
    </w:p>
    <w:p w14:paraId="60414DB4" w14:textId="22FCC4A2" w:rsidR="002A6C52" w:rsidRPr="00166EC5" w:rsidRDefault="00531436" w:rsidP="002A6C52">
      <w:pPr>
        <w:ind w:left="709" w:hanging="709"/>
        <w:rPr>
          <w:rFonts w:ascii="Tahoma" w:hAnsi="Tahoma" w:cs="Tahoma"/>
          <w:sz w:val="22"/>
          <w:szCs w:val="22"/>
        </w:rPr>
      </w:pPr>
      <w:r w:rsidRPr="00166EC5">
        <w:rPr>
          <w:rFonts w:ascii="Tahoma" w:hAnsi="Tahoma" w:cs="Tahoma"/>
          <w:sz w:val="22"/>
          <w:szCs w:val="22"/>
        </w:rPr>
        <w:t>9.</w:t>
      </w:r>
      <w:r w:rsidR="002A6C52" w:rsidRPr="00166EC5">
        <w:rPr>
          <w:rFonts w:ascii="Tahoma" w:hAnsi="Tahoma" w:cs="Tahoma"/>
          <w:sz w:val="22"/>
          <w:szCs w:val="22"/>
        </w:rPr>
        <w:tab/>
        <w:t xml:space="preserve">To note and agree a total expenditure of £162,395.33 + £866 = £162,261.33 or thereabouts depending until price variations and changes in loan interest payments and cheques be agreed and signed for this amount. . </w:t>
      </w:r>
    </w:p>
    <w:p w14:paraId="68C3C7FC" w14:textId="2163ADF5" w:rsidR="00657805" w:rsidRPr="00166EC5" w:rsidRDefault="002A6C52" w:rsidP="00531436">
      <w:pPr>
        <w:pStyle w:val="ListParagraph"/>
        <w:numPr>
          <w:ilvl w:val="0"/>
          <w:numId w:val="18"/>
        </w:numPr>
        <w:ind w:left="1418" w:hanging="709"/>
        <w:rPr>
          <w:rFonts w:ascii="Tahoma" w:hAnsi="Tahoma" w:cs="Tahoma"/>
        </w:rPr>
      </w:pPr>
      <w:r w:rsidRPr="00166EC5">
        <w:rPr>
          <w:rFonts w:ascii="Tahoma" w:hAnsi="Tahoma" w:cs="Tahoma"/>
        </w:rPr>
        <w:t>It is noted that £2,238.55 or thereabouts is remaining from the monies from the Reserves Bank account.</w:t>
      </w:r>
    </w:p>
    <w:p w14:paraId="510A6DB2" w14:textId="349EB484" w:rsidR="000D34F7" w:rsidRPr="00166EC5" w:rsidRDefault="00531436" w:rsidP="00A10D8B">
      <w:pPr>
        <w:rPr>
          <w:rFonts w:ascii="Tahoma" w:hAnsi="Tahoma" w:cs="Tahoma"/>
          <w:sz w:val="22"/>
          <w:szCs w:val="22"/>
        </w:rPr>
      </w:pPr>
      <w:r w:rsidRPr="00166EC5">
        <w:rPr>
          <w:rFonts w:ascii="Tahoma" w:hAnsi="Tahoma" w:cs="Tahoma"/>
          <w:sz w:val="22"/>
          <w:szCs w:val="22"/>
        </w:rPr>
        <w:t>10</w:t>
      </w:r>
      <w:r w:rsidR="00323AFE" w:rsidRPr="00166EC5">
        <w:rPr>
          <w:rFonts w:ascii="Tahoma" w:hAnsi="Tahoma" w:cs="Tahoma"/>
          <w:sz w:val="22"/>
          <w:szCs w:val="22"/>
        </w:rPr>
        <w:t>.</w:t>
      </w:r>
      <w:r w:rsidR="000D34F7" w:rsidRPr="00166EC5">
        <w:rPr>
          <w:rFonts w:ascii="Tahoma" w:hAnsi="Tahoma" w:cs="Tahoma"/>
          <w:sz w:val="22"/>
          <w:szCs w:val="22"/>
        </w:rPr>
        <w:tab/>
        <w:t>Chairman’s Closing Remarks</w:t>
      </w:r>
    </w:p>
    <w:p w14:paraId="181F2281" w14:textId="77777777" w:rsidR="0037327A" w:rsidRPr="00166EC5" w:rsidRDefault="0037327A" w:rsidP="0037327A">
      <w:pPr>
        <w:rPr>
          <w:rFonts w:ascii="Tahoma" w:hAnsi="Tahoma" w:cs="Tahoma"/>
          <w:sz w:val="22"/>
          <w:szCs w:val="22"/>
        </w:rPr>
      </w:pPr>
    </w:p>
    <w:p w14:paraId="7D7B72BF" w14:textId="77777777" w:rsidR="0037327A" w:rsidRPr="00166EC5" w:rsidRDefault="0037327A" w:rsidP="0037327A">
      <w:pPr>
        <w:jc w:val="center"/>
        <w:rPr>
          <w:rFonts w:ascii="Tahoma" w:hAnsi="Tahoma" w:cs="Tahoma"/>
          <w:sz w:val="22"/>
          <w:szCs w:val="22"/>
        </w:rPr>
      </w:pPr>
      <w:r w:rsidRPr="00166EC5">
        <w:rPr>
          <w:rFonts w:ascii="Tahoma" w:hAnsi="Tahoma" w:cs="Tahoma"/>
          <w:sz w:val="22"/>
          <w:szCs w:val="22"/>
        </w:rPr>
        <w:t xml:space="preserve">PRESS </w:t>
      </w:r>
      <w:smartTag w:uri="urn:schemas-microsoft-com:office:smarttags" w:element="stockticker">
        <w:r w:rsidRPr="00166EC5">
          <w:rPr>
            <w:rFonts w:ascii="Tahoma" w:hAnsi="Tahoma" w:cs="Tahoma"/>
            <w:sz w:val="22"/>
            <w:szCs w:val="22"/>
          </w:rPr>
          <w:t>AND</w:t>
        </w:r>
      </w:smartTag>
      <w:r w:rsidRPr="00166EC5">
        <w:rPr>
          <w:rFonts w:ascii="Tahoma" w:hAnsi="Tahoma" w:cs="Tahoma"/>
          <w:sz w:val="22"/>
          <w:szCs w:val="22"/>
        </w:rPr>
        <w:t xml:space="preserve"> PUBLIC WELCOME</w:t>
      </w:r>
    </w:p>
    <w:p w14:paraId="03EDF8F5" w14:textId="77777777" w:rsidR="0037327A" w:rsidRPr="00166EC5" w:rsidRDefault="0037327A" w:rsidP="0037327A">
      <w:pPr>
        <w:rPr>
          <w:rFonts w:ascii="Tahoma" w:hAnsi="Tahoma" w:cs="Tahoma"/>
          <w:sz w:val="22"/>
          <w:szCs w:val="22"/>
        </w:rPr>
      </w:pPr>
      <w:r w:rsidRPr="00166EC5">
        <w:rPr>
          <w:rFonts w:ascii="Tahoma" w:hAnsi="Tahoma" w:cs="Tahoma"/>
          <w:sz w:val="22"/>
          <w:szCs w:val="22"/>
        </w:rPr>
        <w:t>************************************************************************</w:t>
      </w:r>
    </w:p>
    <w:p w14:paraId="5B749450" w14:textId="77777777" w:rsidR="006830E4" w:rsidRPr="00166EC5" w:rsidRDefault="006830E4">
      <w:pPr>
        <w:rPr>
          <w:rFonts w:ascii="Tahoma" w:hAnsi="Tahoma" w:cs="Tahoma"/>
          <w:sz w:val="22"/>
          <w:szCs w:val="22"/>
        </w:rPr>
      </w:pPr>
    </w:p>
    <w:p w14:paraId="226A9B94" w14:textId="7A1FFD84" w:rsidR="0037327A" w:rsidRPr="00811F97" w:rsidRDefault="00323AFE">
      <w:pPr>
        <w:rPr>
          <w:rFonts w:ascii="Tahoma" w:hAnsi="Tahoma" w:cs="Tahoma"/>
          <w:sz w:val="24"/>
          <w:szCs w:val="24"/>
        </w:rPr>
      </w:pPr>
      <w:r w:rsidRPr="00166EC5">
        <w:rPr>
          <w:rFonts w:ascii="Tahoma" w:hAnsi="Tahoma" w:cs="Tahoma"/>
          <w:noProof/>
          <w:sz w:val="22"/>
          <w:szCs w:val="22"/>
          <w:lang w:eastAsia="en-GB"/>
        </w:rPr>
        <mc:AlternateContent>
          <mc:Choice Requires="wpi">
            <w:drawing>
              <wp:anchor distT="0" distB="0" distL="114300" distR="114300" simplePos="0" relativeHeight="251664384" behindDoc="0" locked="0" layoutInCell="1" allowOverlap="1" wp14:anchorId="5E715EF3" wp14:editId="1EBEE9F3">
                <wp:simplePos x="0" y="0"/>
                <wp:positionH relativeFrom="column">
                  <wp:posOffset>1122045</wp:posOffset>
                </wp:positionH>
                <wp:positionV relativeFrom="paragraph">
                  <wp:posOffset>143725</wp:posOffset>
                </wp:positionV>
                <wp:extent cx="213120" cy="15840"/>
                <wp:effectExtent l="38100" t="57150" r="53975" b="41910"/>
                <wp:wrapNone/>
                <wp:docPr id="16" name="Ink 16"/>
                <wp:cNvGraphicFramePr/>
                <a:graphic xmlns:a="http://schemas.openxmlformats.org/drawingml/2006/main">
                  <a:graphicData uri="http://schemas.microsoft.com/office/word/2010/wordprocessingInk">
                    <w14:contentPart bwMode="auto" r:id="rId8">
                      <w14:nvContentPartPr>
                        <w14:cNvContentPartPr/>
                      </w14:nvContentPartPr>
                      <w14:xfrm>
                        <a:off x="0" y="0"/>
                        <a:ext cx="213120" cy="15840"/>
                      </w14:xfrm>
                    </w14:contentPart>
                  </a:graphicData>
                </a:graphic>
              </wp:anchor>
            </w:drawing>
          </mc:Choice>
          <mc:Fallback>
            <w:pict>
              <v:shapetype w14:anchorId="0C71CF5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6" o:spid="_x0000_s1026" type="#_x0000_t75" style="position:absolute;margin-left:87.65pt;margin-top:10.55pt;width:18.2pt;height:2.7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">
                <v:imagedata r:id="rId9" o:title=""/>
              </v:shape>
            </w:pict>
          </mc:Fallback>
        </mc:AlternateContent>
      </w:r>
      <w:r w:rsidRPr="00166EC5">
        <w:rPr>
          <w:rFonts w:ascii="Tahoma" w:hAnsi="Tahoma" w:cs="Tahoma"/>
          <w:noProof/>
          <w:sz w:val="22"/>
          <w:szCs w:val="22"/>
          <w:lang w:eastAsia="en-GB"/>
        </w:rPr>
        <mc:AlternateContent>
          <mc:Choice Requires="wpi">
            <w:drawing>
              <wp:anchor distT="0" distB="0" distL="114300" distR="114300" simplePos="0" relativeHeight="251663360" behindDoc="0" locked="0" layoutInCell="1" allowOverlap="1" wp14:anchorId="1F4C5593" wp14:editId="420D0BD3">
                <wp:simplePos x="0" y="0"/>
                <wp:positionH relativeFrom="column">
                  <wp:posOffset>1212045</wp:posOffset>
                </wp:positionH>
                <wp:positionV relativeFrom="paragraph">
                  <wp:posOffset>-105755</wp:posOffset>
                </wp:positionV>
                <wp:extent cx="692640" cy="464400"/>
                <wp:effectExtent l="57150" t="57150" r="31750" b="50165"/>
                <wp:wrapNone/>
                <wp:docPr id="15" name="Ink 15"/>
                <wp:cNvGraphicFramePr/>
                <a:graphic xmlns:a="http://schemas.openxmlformats.org/drawingml/2006/main">
                  <a:graphicData uri="http://schemas.microsoft.com/office/word/2010/wordprocessingInk">
                    <w14:contentPart bwMode="auto" r:id="rId10">
                      <w14:nvContentPartPr>
                        <w14:cNvContentPartPr/>
                      </w14:nvContentPartPr>
                      <w14:xfrm>
                        <a:off x="0" y="0"/>
                        <a:ext cx="692640" cy="464400"/>
                      </w14:xfrm>
                    </w14:contentPart>
                  </a:graphicData>
                </a:graphic>
              </wp:anchor>
            </w:drawing>
          </mc:Choice>
          <mc:Fallback>
            <w:pict>
              <v:shape w14:anchorId="224F8AC6" id="Ink 15" o:spid="_x0000_s1026" type="#_x0000_t75" style="position:absolute;margin-left:94.75pt;margin-top:-9.05pt;width:56pt;height:37.9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">
                <v:imagedata r:id="rId11" o:title=""/>
              </v:shape>
            </w:pict>
          </mc:Fallback>
        </mc:AlternateContent>
      </w:r>
      <w:r w:rsidRPr="00166EC5">
        <w:rPr>
          <w:rFonts w:ascii="Tahoma" w:hAnsi="Tahoma" w:cs="Tahoma"/>
          <w:noProof/>
          <w:sz w:val="22"/>
          <w:szCs w:val="22"/>
          <w:lang w:eastAsia="en-GB"/>
        </w:rPr>
        <mc:AlternateContent>
          <mc:Choice Requires="wpi">
            <w:drawing>
              <wp:anchor distT="0" distB="0" distL="114300" distR="114300" simplePos="0" relativeHeight="251662336" behindDoc="0" locked="0" layoutInCell="1" allowOverlap="1" wp14:anchorId="69F50E88" wp14:editId="31BFC3B5">
                <wp:simplePos x="0" y="0"/>
                <wp:positionH relativeFrom="column">
                  <wp:posOffset>898525</wp:posOffset>
                </wp:positionH>
                <wp:positionV relativeFrom="paragraph">
                  <wp:posOffset>6350</wp:posOffset>
                </wp:positionV>
                <wp:extent cx="225360" cy="547790"/>
                <wp:effectExtent l="38100" t="38100" r="41910" b="43180"/>
                <wp:wrapNone/>
                <wp:docPr id="14" name="Ink 14"/>
                <wp:cNvGraphicFramePr/>
                <a:graphic xmlns:a="http://schemas.openxmlformats.org/drawingml/2006/main">
                  <a:graphicData uri="http://schemas.microsoft.com/office/word/2010/wordprocessingInk">
                    <w14:contentPart bwMode="auto" r:id="rId12">
                      <w14:nvContentPartPr>
                        <w14:cNvContentPartPr/>
                      </w14:nvContentPartPr>
                      <w14:xfrm>
                        <a:off x="0" y="0"/>
                        <a:ext cx="225360" cy="547790"/>
                      </w14:xfrm>
                    </w14:contentPart>
                  </a:graphicData>
                </a:graphic>
              </wp:anchor>
            </w:drawing>
          </mc:Choice>
          <mc:Fallback>
            <w:pict>
              <v:shape w14:anchorId="52CDF7C5" id="Ink 14" o:spid="_x0000_s1026" type="#_x0000_t75" style="position:absolute;margin-left:70.05pt;margin-top:-.2pt;width:19.2pt;height:44.5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">
                <v:imagedata r:id="rId13" o:title=""/>
              </v:shape>
            </w:pict>
          </mc:Fallback>
        </mc:AlternateContent>
      </w:r>
      <w:r w:rsidRPr="00166EC5">
        <w:rPr>
          <w:rFonts w:ascii="Tahoma" w:hAnsi="Tahoma" w:cs="Tahoma"/>
          <w:noProof/>
          <w:sz w:val="22"/>
          <w:szCs w:val="22"/>
          <w:lang w:eastAsia="en-GB"/>
        </w:rPr>
        <mc:AlternateContent>
          <mc:Choice Requires="wpi">
            <w:drawing>
              <wp:anchor distT="0" distB="0" distL="114300" distR="114300" simplePos="0" relativeHeight="251659264" behindDoc="0" locked="0" layoutInCell="1" allowOverlap="1" wp14:anchorId="6B8841D3" wp14:editId="66CC743D">
                <wp:simplePos x="0" y="0"/>
                <wp:positionH relativeFrom="column">
                  <wp:posOffset>847725</wp:posOffset>
                </wp:positionH>
                <wp:positionV relativeFrom="paragraph">
                  <wp:posOffset>-31595</wp:posOffset>
                </wp:positionV>
                <wp:extent cx="43200" cy="345240"/>
                <wp:effectExtent l="57150" t="57150" r="52070" b="55245"/>
                <wp:wrapNone/>
                <wp:docPr id="11" name="Ink 11"/>
                <wp:cNvGraphicFramePr/>
                <a:graphic xmlns:a="http://schemas.openxmlformats.org/drawingml/2006/main">
                  <a:graphicData uri="http://schemas.microsoft.com/office/word/2010/wordprocessingInk">
                    <w14:contentPart bwMode="auto" r:id="rId14">
                      <w14:nvContentPartPr>
                        <w14:cNvContentPartPr/>
                      </w14:nvContentPartPr>
                      <w14:xfrm>
                        <a:off x="0" y="0"/>
                        <a:ext cx="43200" cy="345240"/>
                      </w14:xfrm>
                    </w14:contentPart>
                  </a:graphicData>
                </a:graphic>
              </wp:anchor>
            </w:drawing>
          </mc:Choice>
          <mc:Fallback>
            <w:pict>
              <v:shape w14:anchorId="31D49635" id="Ink 11" o:spid="_x0000_s1026" type="#_x0000_t75" style="position:absolute;margin-left:66.05pt;margin-top:-3.2pt;width:4.8pt;height:28.6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">
                <v:imagedata r:id="rId15" o:title=""/>
              </v:shape>
            </w:pict>
          </mc:Fallback>
        </mc:AlternateContent>
      </w:r>
      <w:r w:rsidR="0037327A" w:rsidRPr="00166EC5">
        <w:rPr>
          <w:rFonts w:ascii="Tahoma" w:hAnsi="Tahoma" w:cs="Tahoma"/>
          <w:sz w:val="22"/>
          <w:szCs w:val="22"/>
        </w:rPr>
        <w:t xml:space="preserve">Signed:  </w:t>
      </w:r>
      <w:r w:rsidR="0037327A" w:rsidRPr="00166EC5">
        <w:rPr>
          <w:rFonts w:ascii="Tahoma" w:hAnsi="Tahoma" w:cs="Tahoma"/>
          <w:sz w:val="22"/>
          <w:szCs w:val="22"/>
        </w:rPr>
        <w:tab/>
      </w:r>
      <w:r w:rsidR="0037327A" w:rsidRPr="00166EC5">
        <w:rPr>
          <w:rFonts w:ascii="Tahoma" w:hAnsi="Tahoma" w:cs="Tahoma"/>
          <w:sz w:val="22"/>
          <w:szCs w:val="22"/>
        </w:rPr>
        <w:tab/>
      </w:r>
      <w:r w:rsidR="0037327A" w:rsidRPr="00166EC5">
        <w:rPr>
          <w:rFonts w:ascii="Tahoma" w:hAnsi="Tahoma" w:cs="Tahoma"/>
          <w:sz w:val="22"/>
          <w:szCs w:val="22"/>
        </w:rPr>
        <w:tab/>
      </w:r>
      <w:r w:rsidR="0037327A" w:rsidRPr="00166EC5">
        <w:rPr>
          <w:rFonts w:ascii="Tahoma" w:hAnsi="Tahoma" w:cs="Tahoma"/>
          <w:sz w:val="22"/>
          <w:szCs w:val="22"/>
        </w:rPr>
        <w:tab/>
      </w:r>
      <w:r w:rsidR="0037327A" w:rsidRPr="00166EC5">
        <w:rPr>
          <w:rFonts w:ascii="Tahoma" w:hAnsi="Tahoma" w:cs="Tahoma"/>
          <w:sz w:val="22"/>
          <w:szCs w:val="22"/>
        </w:rPr>
        <w:tab/>
      </w:r>
      <w:r w:rsidR="0037327A" w:rsidRPr="00166EC5">
        <w:rPr>
          <w:rFonts w:ascii="Tahoma" w:hAnsi="Tahoma" w:cs="Tahoma"/>
          <w:sz w:val="22"/>
          <w:szCs w:val="22"/>
        </w:rPr>
        <w:tab/>
        <w:t xml:space="preserve">           Date: </w:t>
      </w:r>
      <w:r w:rsidR="004A259C" w:rsidRPr="00166EC5">
        <w:rPr>
          <w:rFonts w:ascii="Tahoma" w:hAnsi="Tahoma" w:cs="Tahoma"/>
          <w:sz w:val="22"/>
          <w:szCs w:val="22"/>
        </w:rPr>
        <w:t>Ma</w:t>
      </w:r>
      <w:r w:rsidR="004A259C">
        <w:rPr>
          <w:rFonts w:ascii="Tahoma" w:hAnsi="Tahoma" w:cs="Tahoma"/>
          <w:sz w:val="24"/>
          <w:szCs w:val="24"/>
        </w:rPr>
        <w:t>rch</w:t>
      </w:r>
      <w:r w:rsidR="008136A6">
        <w:rPr>
          <w:rFonts w:ascii="Tahoma" w:hAnsi="Tahoma" w:cs="Tahoma"/>
          <w:sz w:val="24"/>
          <w:szCs w:val="24"/>
        </w:rPr>
        <w:t xml:space="preserve"> 2022</w:t>
      </w:r>
    </w:p>
    <w:sectPr w:rsidR="0037327A" w:rsidRPr="00811F97" w:rsidSect="00515A6C">
      <w:headerReference w:type="default" r:id="rId16"/>
      <w:headerReference w:type="first" r:id="rId17"/>
      <w:footerReference w:type="first" r:id="rId18"/>
      <w:pgSz w:w="11907" w:h="16840" w:code="9"/>
      <w:pgMar w:top="1134" w:right="1077" w:bottom="992" w:left="1077"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1F505" w14:textId="77777777" w:rsidR="004E39A4" w:rsidRDefault="004E39A4">
      <w:r>
        <w:separator/>
      </w:r>
    </w:p>
  </w:endnote>
  <w:endnote w:type="continuationSeparator" w:id="0">
    <w:p w14:paraId="4EAA67E9" w14:textId="77777777" w:rsidR="004E39A4" w:rsidRDefault="004E3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48"/>
      <w:gridCol w:w="2898"/>
      <w:gridCol w:w="2127"/>
    </w:tblGrid>
    <w:tr w:rsidR="002D3BA2" w:rsidRPr="006136DD" w14:paraId="3CFC1976" w14:textId="77777777">
      <w:tc>
        <w:tcPr>
          <w:tcW w:w="5148" w:type="dxa"/>
          <w:tcBorders>
            <w:top w:val="nil"/>
            <w:left w:val="nil"/>
            <w:bottom w:val="nil"/>
            <w:right w:val="nil"/>
          </w:tcBorders>
          <w:shd w:val="clear" w:color="auto" w:fill="auto"/>
        </w:tcPr>
        <w:p w14:paraId="73BA7C57" w14:textId="19A89B7C" w:rsidR="002D3BA2" w:rsidRPr="006136DD" w:rsidRDefault="002D3BA2" w:rsidP="00515A6C">
          <w:pPr>
            <w:pStyle w:val="Footer"/>
            <w:rPr>
              <w:rFonts w:ascii="Calibri" w:hAnsi="Calibri"/>
              <w:sz w:val="22"/>
              <w:szCs w:val="22"/>
            </w:rPr>
          </w:pPr>
          <w:r w:rsidRPr="006136DD">
            <w:rPr>
              <w:rFonts w:ascii="Calibri" w:hAnsi="Calibri"/>
              <w:sz w:val="22"/>
              <w:szCs w:val="22"/>
            </w:rPr>
            <w:t>www.</w:t>
          </w:r>
          <w:r w:rsidR="0026473C">
            <w:rPr>
              <w:rFonts w:ascii="Calibri" w:hAnsi="Calibri"/>
              <w:sz w:val="22"/>
              <w:szCs w:val="22"/>
            </w:rPr>
            <w:t>teynhamparishcouncil.org</w:t>
          </w:r>
        </w:p>
      </w:tc>
      <w:tc>
        <w:tcPr>
          <w:tcW w:w="2898" w:type="dxa"/>
          <w:tcBorders>
            <w:top w:val="nil"/>
            <w:left w:val="nil"/>
            <w:bottom w:val="nil"/>
            <w:right w:val="nil"/>
          </w:tcBorders>
          <w:shd w:val="clear" w:color="auto" w:fill="auto"/>
        </w:tcPr>
        <w:p w14:paraId="5441144F" w14:textId="71C00A29" w:rsidR="002D3BA2" w:rsidRPr="006136DD" w:rsidRDefault="00D23308" w:rsidP="00515A6C">
          <w:pPr>
            <w:pStyle w:val="Footer"/>
            <w:jc w:val="right"/>
            <w:rPr>
              <w:rFonts w:ascii="Calibri" w:hAnsi="Calibri"/>
            </w:rPr>
          </w:pPr>
          <w:r>
            <w:rPr>
              <w:rFonts w:ascii="Calibri" w:hAnsi="Calibri"/>
              <w:noProof/>
              <w:lang w:eastAsia="en-GB"/>
            </w:rPr>
            <w:drawing>
              <wp:inline distT="0" distB="0" distL="0" distR="0" wp14:anchorId="5F24DC93" wp14:editId="0D9A4119">
                <wp:extent cx="742950" cy="247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247650"/>
                        </a:xfrm>
                        <a:prstGeom prst="rect">
                          <a:avLst/>
                        </a:prstGeom>
                        <a:noFill/>
                        <a:ln>
                          <a:noFill/>
                        </a:ln>
                      </pic:spPr>
                    </pic:pic>
                  </a:graphicData>
                </a:graphic>
              </wp:inline>
            </w:drawing>
          </w:r>
        </w:p>
      </w:tc>
      <w:tc>
        <w:tcPr>
          <w:tcW w:w="2127" w:type="dxa"/>
          <w:tcBorders>
            <w:top w:val="nil"/>
            <w:left w:val="nil"/>
            <w:bottom w:val="nil"/>
            <w:right w:val="nil"/>
          </w:tcBorders>
          <w:shd w:val="clear" w:color="auto" w:fill="auto"/>
        </w:tcPr>
        <w:p w14:paraId="5FB4FA88" w14:textId="77777777" w:rsidR="002D3BA2" w:rsidRPr="006136DD" w:rsidRDefault="002D3BA2" w:rsidP="00515A6C">
          <w:pPr>
            <w:pStyle w:val="Footer"/>
            <w:ind w:left="-108"/>
            <w:jc w:val="right"/>
            <w:rPr>
              <w:rFonts w:ascii="Calibri" w:hAnsi="Calibri"/>
            </w:rPr>
          </w:pPr>
          <w:r w:rsidRPr="006136DD">
            <w:rPr>
              <w:rFonts w:ascii="Calibri" w:hAnsi="Calibri"/>
            </w:rPr>
            <w:t>Teynham Parish Council</w:t>
          </w:r>
        </w:p>
      </w:tc>
    </w:tr>
  </w:tbl>
  <w:p w14:paraId="2E69867B" w14:textId="77777777" w:rsidR="002D3BA2" w:rsidRDefault="002D3BA2" w:rsidP="00515A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1E800" w14:textId="77777777" w:rsidR="004E39A4" w:rsidRDefault="004E39A4">
      <w:r>
        <w:separator/>
      </w:r>
    </w:p>
  </w:footnote>
  <w:footnote w:type="continuationSeparator" w:id="0">
    <w:p w14:paraId="2CDB748F" w14:textId="77777777" w:rsidR="004E39A4" w:rsidRDefault="004E39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5D00E" w14:textId="77777777" w:rsidR="002D3BA2" w:rsidRDefault="002D3BA2" w:rsidP="00515A6C">
    <w:pPr>
      <w:pStyle w:val="Header"/>
      <w:jc w:val="center"/>
    </w:pPr>
  </w:p>
  <w:p w14:paraId="3C7B937C" w14:textId="77777777" w:rsidR="002D3BA2" w:rsidRDefault="002D3BA2" w:rsidP="00515A6C">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3BBCC" w14:textId="77777777" w:rsidR="002D3BA2" w:rsidRPr="00A03B5F" w:rsidRDefault="002D3BA2" w:rsidP="00515A6C">
    <w:pPr>
      <w:jc w:val="center"/>
      <w:rPr>
        <w:rFonts w:ascii="Bookman Old Style" w:hAnsi="Bookman Old Style"/>
        <w:b/>
        <w:sz w:val="44"/>
        <w:szCs w:val="44"/>
      </w:rPr>
    </w:pPr>
    <w:r w:rsidRPr="00A03B5F">
      <w:rPr>
        <w:rFonts w:ascii="Bookman Old Style" w:hAnsi="Bookman Old Style"/>
        <w:b/>
        <w:sz w:val="44"/>
        <w:szCs w:val="44"/>
      </w:rPr>
      <w:t>TEYNHAM PARISH COUNCIL</w:t>
    </w:r>
  </w:p>
  <w:tbl>
    <w:tblPr>
      <w:tblW w:w="0" w:type="auto"/>
      <w:tblLook w:val="01E0" w:firstRow="1" w:lastRow="1" w:firstColumn="1" w:lastColumn="1" w:noHBand="0" w:noVBand="0"/>
    </w:tblPr>
    <w:tblGrid>
      <w:gridCol w:w="5339"/>
      <w:gridCol w:w="4414"/>
    </w:tblGrid>
    <w:tr w:rsidR="002D3BA2" w:rsidRPr="006136DD" w14:paraId="16C4CC86" w14:textId="77777777">
      <w:tc>
        <w:tcPr>
          <w:tcW w:w="5495" w:type="dxa"/>
          <w:shd w:val="clear" w:color="auto" w:fill="auto"/>
        </w:tcPr>
        <w:p w14:paraId="61182F30" w14:textId="77777777" w:rsidR="000D34F7" w:rsidRPr="006136DD" w:rsidRDefault="000D34F7" w:rsidP="00515A6C">
          <w:pPr>
            <w:ind w:right="-392"/>
            <w:rPr>
              <w:rFonts w:ascii="Calibri" w:hAnsi="Calibri"/>
              <w:sz w:val="28"/>
              <w:szCs w:val="28"/>
            </w:rPr>
          </w:pPr>
          <w:r>
            <w:rPr>
              <w:rFonts w:ascii="Calibri" w:hAnsi="Calibri"/>
              <w:sz w:val="28"/>
              <w:szCs w:val="28"/>
            </w:rPr>
            <w:t>Hayley Steel</w:t>
          </w:r>
        </w:p>
      </w:tc>
      <w:tc>
        <w:tcPr>
          <w:tcW w:w="4678" w:type="dxa"/>
          <w:shd w:val="clear" w:color="auto" w:fill="auto"/>
        </w:tcPr>
        <w:p w14:paraId="77D73979" w14:textId="77777777" w:rsidR="002D3BA2" w:rsidRPr="006136DD" w:rsidRDefault="005B30B9" w:rsidP="00515A6C">
          <w:pPr>
            <w:jc w:val="right"/>
            <w:rPr>
              <w:rFonts w:ascii="Calibri" w:hAnsi="Calibri"/>
              <w:sz w:val="28"/>
              <w:szCs w:val="28"/>
            </w:rPr>
          </w:pPr>
          <w:r>
            <w:rPr>
              <w:rFonts w:ascii="Calibri" w:hAnsi="Calibri"/>
              <w:sz w:val="28"/>
              <w:szCs w:val="28"/>
            </w:rPr>
            <w:t>251 London Road</w:t>
          </w:r>
        </w:p>
      </w:tc>
    </w:tr>
    <w:tr w:rsidR="002D3BA2" w:rsidRPr="006136DD" w14:paraId="6CDA647F" w14:textId="77777777">
      <w:tc>
        <w:tcPr>
          <w:tcW w:w="5495" w:type="dxa"/>
          <w:shd w:val="clear" w:color="auto" w:fill="auto"/>
        </w:tcPr>
        <w:p w14:paraId="16E6E402" w14:textId="77777777" w:rsidR="002D3BA2" w:rsidRPr="006136DD" w:rsidRDefault="002D3BA2" w:rsidP="00515A6C">
          <w:pPr>
            <w:rPr>
              <w:rFonts w:ascii="Calibri" w:hAnsi="Calibri"/>
              <w:sz w:val="28"/>
              <w:szCs w:val="28"/>
            </w:rPr>
          </w:pPr>
          <w:r w:rsidRPr="006136DD">
            <w:rPr>
              <w:rFonts w:ascii="Calibri" w:hAnsi="Calibri"/>
              <w:sz w:val="28"/>
              <w:szCs w:val="28"/>
            </w:rPr>
            <w:t>(</w:t>
          </w:r>
          <w:r w:rsidRPr="006136DD">
            <w:rPr>
              <w:rFonts w:ascii="Calibri" w:hAnsi="Calibri"/>
              <w:i/>
              <w:sz w:val="28"/>
              <w:szCs w:val="28"/>
            </w:rPr>
            <w:t>Clerk to the Council</w:t>
          </w:r>
          <w:r w:rsidRPr="006136DD">
            <w:rPr>
              <w:rFonts w:ascii="Calibri" w:hAnsi="Calibri"/>
              <w:sz w:val="28"/>
              <w:szCs w:val="28"/>
            </w:rPr>
            <w:t>)</w:t>
          </w:r>
        </w:p>
      </w:tc>
      <w:tc>
        <w:tcPr>
          <w:tcW w:w="4678" w:type="dxa"/>
          <w:shd w:val="clear" w:color="auto" w:fill="auto"/>
        </w:tcPr>
        <w:p w14:paraId="32C5E476" w14:textId="77777777" w:rsidR="002D3BA2" w:rsidRPr="006136DD" w:rsidRDefault="005B30B9" w:rsidP="00515A6C">
          <w:pPr>
            <w:jc w:val="right"/>
            <w:rPr>
              <w:rFonts w:ascii="Calibri" w:hAnsi="Calibri"/>
              <w:sz w:val="28"/>
              <w:szCs w:val="28"/>
            </w:rPr>
          </w:pPr>
          <w:r>
            <w:rPr>
              <w:rFonts w:ascii="Calibri" w:hAnsi="Calibri"/>
              <w:sz w:val="28"/>
              <w:szCs w:val="28"/>
            </w:rPr>
            <w:t>SITTINGBOURNE</w:t>
          </w:r>
        </w:p>
      </w:tc>
    </w:tr>
    <w:tr w:rsidR="002D3BA2" w:rsidRPr="006136DD" w14:paraId="4B13C7F7" w14:textId="77777777">
      <w:tc>
        <w:tcPr>
          <w:tcW w:w="5495" w:type="dxa"/>
          <w:shd w:val="clear" w:color="auto" w:fill="auto"/>
        </w:tcPr>
        <w:p w14:paraId="114E4FFB" w14:textId="77777777" w:rsidR="002D3BA2" w:rsidRPr="006136DD" w:rsidRDefault="005B30B9" w:rsidP="00515A6C">
          <w:pPr>
            <w:rPr>
              <w:rFonts w:ascii="Calibri" w:hAnsi="Calibri"/>
              <w:sz w:val="28"/>
              <w:szCs w:val="28"/>
            </w:rPr>
          </w:pPr>
          <w:r>
            <w:rPr>
              <w:rFonts w:ascii="Calibri" w:hAnsi="Calibri"/>
              <w:sz w:val="28"/>
              <w:szCs w:val="28"/>
            </w:rPr>
            <w:t>Telephone:  01795 487063</w:t>
          </w:r>
        </w:p>
      </w:tc>
      <w:tc>
        <w:tcPr>
          <w:tcW w:w="4678" w:type="dxa"/>
          <w:shd w:val="clear" w:color="auto" w:fill="auto"/>
        </w:tcPr>
        <w:p w14:paraId="045EFCC5" w14:textId="77777777" w:rsidR="002D3BA2" w:rsidRPr="006136DD" w:rsidRDefault="005B30B9" w:rsidP="00515A6C">
          <w:pPr>
            <w:jc w:val="right"/>
            <w:rPr>
              <w:rFonts w:ascii="Calibri" w:hAnsi="Calibri"/>
              <w:sz w:val="28"/>
              <w:szCs w:val="28"/>
            </w:rPr>
          </w:pPr>
          <w:r>
            <w:rPr>
              <w:rFonts w:ascii="Calibri" w:hAnsi="Calibri"/>
              <w:sz w:val="28"/>
              <w:szCs w:val="28"/>
            </w:rPr>
            <w:t>Kent ME10 1PW</w:t>
          </w:r>
        </w:p>
      </w:tc>
    </w:tr>
    <w:tr w:rsidR="002D3BA2" w:rsidRPr="006136DD" w14:paraId="2C31E4B9" w14:textId="77777777">
      <w:tc>
        <w:tcPr>
          <w:tcW w:w="5495" w:type="dxa"/>
          <w:shd w:val="clear" w:color="auto" w:fill="auto"/>
        </w:tcPr>
        <w:p w14:paraId="50EB23A0" w14:textId="5DE39D64" w:rsidR="002D3BA2" w:rsidRPr="006136DD" w:rsidRDefault="002D3BA2" w:rsidP="00515A6C">
          <w:pPr>
            <w:rPr>
              <w:rFonts w:ascii="Calibri" w:hAnsi="Calibri"/>
              <w:sz w:val="28"/>
              <w:szCs w:val="28"/>
            </w:rPr>
          </w:pPr>
          <w:r w:rsidRPr="006136DD">
            <w:rPr>
              <w:rFonts w:ascii="Calibri" w:hAnsi="Calibri"/>
              <w:sz w:val="28"/>
              <w:szCs w:val="28"/>
            </w:rPr>
            <w:t>E-mail: clerk@teynham</w:t>
          </w:r>
          <w:r w:rsidR="00C34B0B">
            <w:rPr>
              <w:rFonts w:ascii="Calibri" w:hAnsi="Calibri"/>
              <w:sz w:val="28"/>
              <w:szCs w:val="28"/>
            </w:rPr>
            <w:t>parishcouncil</w:t>
          </w:r>
          <w:r w:rsidRPr="006136DD">
            <w:rPr>
              <w:rFonts w:ascii="Calibri" w:hAnsi="Calibri"/>
              <w:sz w:val="28"/>
              <w:szCs w:val="28"/>
            </w:rPr>
            <w:t>.org</w:t>
          </w:r>
        </w:p>
      </w:tc>
      <w:tc>
        <w:tcPr>
          <w:tcW w:w="4678" w:type="dxa"/>
          <w:shd w:val="clear" w:color="auto" w:fill="auto"/>
        </w:tcPr>
        <w:p w14:paraId="67C2833F" w14:textId="77777777" w:rsidR="002D3BA2" w:rsidRPr="006136DD" w:rsidRDefault="002D3BA2" w:rsidP="00515A6C">
          <w:pPr>
            <w:jc w:val="right"/>
            <w:rPr>
              <w:rFonts w:ascii="Calibri" w:hAnsi="Calibri"/>
              <w:sz w:val="28"/>
              <w:szCs w:val="28"/>
            </w:rPr>
          </w:pPr>
        </w:p>
      </w:tc>
    </w:tr>
  </w:tbl>
  <w:p w14:paraId="11206913" w14:textId="77777777" w:rsidR="002D3BA2" w:rsidRDefault="002D3B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A0227"/>
    <w:multiLevelType w:val="multilevel"/>
    <w:tmpl w:val="85DA836A"/>
    <w:lvl w:ilvl="0">
      <w:start w:val="12"/>
      <w:numFmt w:val="decimal"/>
      <w:lvlText w:val="%1."/>
      <w:lvlJc w:val="left"/>
      <w:pPr>
        <w:ind w:left="555" w:hanging="55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 w15:restartNumberingAfterBreak="0">
    <w:nsid w:val="0BD769D0"/>
    <w:multiLevelType w:val="hybridMultilevel"/>
    <w:tmpl w:val="D76267F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15:restartNumberingAfterBreak="0">
    <w:nsid w:val="12270BBB"/>
    <w:multiLevelType w:val="hybridMultilevel"/>
    <w:tmpl w:val="4CC24540"/>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E9183E"/>
    <w:multiLevelType w:val="hybridMultilevel"/>
    <w:tmpl w:val="304C23E2"/>
    <w:lvl w:ilvl="0" w:tplc="09204C50">
      <w:start w:val="1"/>
      <w:numFmt w:val="bullet"/>
      <w:lvlText w:val="•"/>
      <w:lvlJc w:val="left"/>
      <w:pPr>
        <w:ind w:left="-349" w:hanging="360"/>
      </w:pPr>
      <w:rPr>
        <w:rFonts w:ascii="Tahoma" w:eastAsia="Times New Roman" w:hAnsi="Tahoma" w:cs="Tahoma" w:hint="default"/>
      </w:rPr>
    </w:lvl>
    <w:lvl w:ilvl="1" w:tplc="08090003" w:tentative="1">
      <w:start w:val="1"/>
      <w:numFmt w:val="bullet"/>
      <w:lvlText w:val="o"/>
      <w:lvlJc w:val="left"/>
      <w:pPr>
        <w:ind w:left="371" w:hanging="360"/>
      </w:pPr>
      <w:rPr>
        <w:rFonts w:ascii="Courier New" w:hAnsi="Courier New" w:cs="Courier New" w:hint="default"/>
      </w:rPr>
    </w:lvl>
    <w:lvl w:ilvl="2" w:tplc="08090005" w:tentative="1">
      <w:start w:val="1"/>
      <w:numFmt w:val="bullet"/>
      <w:lvlText w:val=""/>
      <w:lvlJc w:val="left"/>
      <w:pPr>
        <w:ind w:left="1091" w:hanging="360"/>
      </w:pPr>
      <w:rPr>
        <w:rFonts w:ascii="Wingdings" w:hAnsi="Wingdings" w:hint="default"/>
      </w:rPr>
    </w:lvl>
    <w:lvl w:ilvl="3" w:tplc="08090001" w:tentative="1">
      <w:start w:val="1"/>
      <w:numFmt w:val="bullet"/>
      <w:lvlText w:val=""/>
      <w:lvlJc w:val="left"/>
      <w:pPr>
        <w:ind w:left="1811" w:hanging="360"/>
      </w:pPr>
      <w:rPr>
        <w:rFonts w:ascii="Symbol" w:hAnsi="Symbol" w:hint="default"/>
      </w:rPr>
    </w:lvl>
    <w:lvl w:ilvl="4" w:tplc="08090003" w:tentative="1">
      <w:start w:val="1"/>
      <w:numFmt w:val="bullet"/>
      <w:lvlText w:val="o"/>
      <w:lvlJc w:val="left"/>
      <w:pPr>
        <w:ind w:left="2531" w:hanging="360"/>
      </w:pPr>
      <w:rPr>
        <w:rFonts w:ascii="Courier New" w:hAnsi="Courier New" w:cs="Courier New" w:hint="default"/>
      </w:rPr>
    </w:lvl>
    <w:lvl w:ilvl="5" w:tplc="08090005" w:tentative="1">
      <w:start w:val="1"/>
      <w:numFmt w:val="bullet"/>
      <w:lvlText w:val=""/>
      <w:lvlJc w:val="left"/>
      <w:pPr>
        <w:ind w:left="3251" w:hanging="360"/>
      </w:pPr>
      <w:rPr>
        <w:rFonts w:ascii="Wingdings" w:hAnsi="Wingdings" w:hint="default"/>
      </w:rPr>
    </w:lvl>
    <w:lvl w:ilvl="6" w:tplc="08090001" w:tentative="1">
      <w:start w:val="1"/>
      <w:numFmt w:val="bullet"/>
      <w:lvlText w:val=""/>
      <w:lvlJc w:val="left"/>
      <w:pPr>
        <w:ind w:left="3971" w:hanging="360"/>
      </w:pPr>
      <w:rPr>
        <w:rFonts w:ascii="Symbol" w:hAnsi="Symbol" w:hint="default"/>
      </w:rPr>
    </w:lvl>
    <w:lvl w:ilvl="7" w:tplc="08090003" w:tentative="1">
      <w:start w:val="1"/>
      <w:numFmt w:val="bullet"/>
      <w:lvlText w:val="o"/>
      <w:lvlJc w:val="left"/>
      <w:pPr>
        <w:ind w:left="4691" w:hanging="360"/>
      </w:pPr>
      <w:rPr>
        <w:rFonts w:ascii="Courier New" w:hAnsi="Courier New" w:cs="Courier New" w:hint="default"/>
      </w:rPr>
    </w:lvl>
    <w:lvl w:ilvl="8" w:tplc="08090005" w:tentative="1">
      <w:start w:val="1"/>
      <w:numFmt w:val="bullet"/>
      <w:lvlText w:val=""/>
      <w:lvlJc w:val="left"/>
      <w:pPr>
        <w:ind w:left="5411" w:hanging="360"/>
      </w:pPr>
      <w:rPr>
        <w:rFonts w:ascii="Wingdings" w:hAnsi="Wingdings" w:hint="default"/>
      </w:rPr>
    </w:lvl>
  </w:abstractNum>
  <w:abstractNum w:abstractNumId="4" w15:restartNumberingAfterBreak="0">
    <w:nsid w:val="160036FE"/>
    <w:multiLevelType w:val="hybridMultilevel"/>
    <w:tmpl w:val="095AFF1A"/>
    <w:lvl w:ilvl="0" w:tplc="0809000F">
      <w:start w:val="1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6237A8E"/>
    <w:multiLevelType w:val="hybridMultilevel"/>
    <w:tmpl w:val="F91EBCBA"/>
    <w:lvl w:ilvl="0" w:tplc="08090001">
      <w:start w:val="1"/>
      <w:numFmt w:val="bullet"/>
      <w:lvlText w:val=""/>
      <w:lvlJc w:val="left"/>
      <w:pPr>
        <w:ind w:left="795" w:hanging="360"/>
      </w:pPr>
      <w:rPr>
        <w:rFonts w:ascii="Symbol" w:hAnsi="Symbol" w:hint="default"/>
      </w:rPr>
    </w:lvl>
    <w:lvl w:ilvl="1" w:tplc="08090003">
      <w:start w:val="1"/>
      <w:numFmt w:val="bullet"/>
      <w:lvlText w:val="o"/>
      <w:lvlJc w:val="left"/>
      <w:pPr>
        <w:ind w:left="1515" w:hanging="360"/>
      </w:pPr>
      <w:rPr>
        <w:rFonts w:ascii="Courier New" w:hAnsi="Courier New" w:cs="Courier New" w:hint="default"/>
      </w:rPr>
    </w:lvl>
    <w:lvl w:ilvl="2" w:tplc="08090005">
      <w:start w:val="1"/>
      <w:numFmt w:val="bullet"/>
      <w:lvlText w:val=""/>
      <w:lvlJc w:val="left"/>
      <w:pPr>
        <w:ind w:left="2235" w:hanging="360"/>
      </w:pPr>
      <w:rPr>
        <w:rFonts w:ascii="Wingdings" w:hAnsi="Wingdings" w:hint="default"/>
      </w:rPr>
    </w:lvl>
    <w:lvl w:ilvl="3" w:tplc="08090001">
      <w:start w:val="1"/>
      <w:numFmt w:val="bullet"/>
      <w:lvlText w:val=""/>
      <w:lvlJc w:val="left"/>
      <w:pPr>
        <w:ind w:left="2955" w:hanging="360"/>
      </w:pPr>
      <w:rPr>
        <w:rFonts w:ascii="Symbol" w:hAnsi="Symbol" w:hint="default"/>
      </w:rPr>
    </w:lvl>
    <w:lvl w:ilvl="4" w:tplc="08090003">
      <w:start w:val="1"/>
      <w:numFmt w:val="bullet"/>
      <w:lvlText w:val="o"/>
      <w:lvlJc w:val="left"/>
      <w:pPr>
        <w:ind w:left="3675" w:hanging="360"/>
      </w:pPr>
      <w:rPr>
        <w:rFonts w:ascii="Courier New" w:hAnsi="Courier New" w:cs="Courier New" w:hint="default"/>
      </w:rPr>
    </w:lvl>
    <w:lvl w:ilvl="5" w:tplc="08090005">
      <w:start w:val="1"/>
      <w:numFmt w:val="bullet"/>
      <w:lvlText w:val=""/>
      <w:lvlJc w:val="left"/>
      <w:pPr>
        <w:ind w:left="4395" w:hanging="360"/>
      </w:pPr>
      <w:rPr>
        <w:rFonts w:ascii="Wingdings" w:hAnsi="Wingdings" w:hint="default"/>
      </w:rPr>
    </w:lvl>
    <w:lvl w:ilvl="6" w:tplc="08090001">
      <w:start w:val="1"/>
      <w:numFmt w:val="bullet"/>
      <w:lvlText w:val=""/>
      <w:lvlJc w:val="left"/>
      <w:pPr>
        <w:ind w:left="5115" w:hanging="360"/>
      </w:pPr>
      <w:rPr>
        <w:rFonts w:ascii="Symbol" w:hAnsi="Symbol" w:hint="default"/>
      </w:rPr>
    </w:lvl>
    <w:lvl w:ilvl="7" w:tplc="08090003">
      <w:start w:val="1"/>
      <w:numFmt w:val="bullet"/>
      <w:lvlText w:val="o"/>
      <w:lvlJc w:val="left"/>
      <w:pPr>
        <w:ind w:left="5835" w:hanging="360"/>
      </w:pPr>
      <w:rPr>
        <w:rFonts w:ascii="Courier New" w:hAnsi="Courier New" w:cs="Courier New" w:hint="default"/>
      </w:rPr>
    </w:lvl>
    <w:lvl w:ilvl="8" w:tplc="08090005">
      <w:start w:val="1"/>
      <w:numFmt w:val="bullet"/>
      <w:lvlText w:val=""/>
      <w:lvlJc w:val="left"/>
      <w:pPr>
        <w:ind w:left="6555" w:hanging="360"/>
      </w:pPr>
      <w:rPr>
        <w:rFonts w:ascii="Wingdings" w:hAnsi="Wingdings" w:hint="default"/>
      </w:rPr>
    </w:lvl>
  </w:abstractNum>
  <w:abstractNum w:abstractNumId="6" w15:restartNumberingAfterBreak="0">
    <w:nsid w:val="1A462454"/>
    <w:multiLevelType w:val="hybridMultilevel"/>
    <w:tmpl w:val="2A6CB4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D1E26CA"/>
    <w:multiLevelType w:val="hybridMultilevel"/>
    <w:tmpl w:val="C428B81E"/>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3D91A61"/>
    <w:multiLevelType w:val="hybridMultilevel"/>
    <w:tmpl w:val="005C2058"/>
    <w:lvl w:ilvl="0" w:tplc="08090005">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9410FF6"/>
    <w:multiLevelType w:val="hybridMultilevel"/>
    <w:tmpl w:val="B85E9908"/>
    <w:lvl w:ilvl="0" w:tplc="08090001">
      <w:start w:val="1"/>
      <w:numFmt w:val="bullet"/>
      <w:lvlText w:val=""/>
      <w:lvlJc w:val="left"/>
      <w:pPr>
        <w:ind w:left="99" w:hanging="360"/>
      </w:pPr>
      <w:rPr>
        <w:rFonts w:ascii="Symbol" w:hAnsi="Symbol" w:hint="default"/>
      </w:rPr>
    </w:lvl>
    <w:lvl w:ilvl="1" w:tplc="08090003">
      <w:start w:val="1"/>
      <w:numFmt w:val="bullet"/>
      <w:lvlText w:val="o"/>
      <w:lvlJc w:val="left"/>
      <w:pPr>
        <w:ind w:left="819" w:hanging="360"/>
      </w:pPr>
      <w:rPr>
        <w:rFonts w:ascii="Courier New" w:hAnsi="Courier New" w:cs="Courier New" w:hint="default"/>
      </w:rPr>
    </w:lvl>
    <w:lvl w:ilvl="2" w:tplc="08090005">
      <w:start w:val="1"/>
      <w:numFmt w:val="bullet"/>
      <w:lvlText w:val=""/>
      <w:lvlJc w:val="left"/>
      <w:pPr>
        <w:ind w:left="1539" w:hanging="360"/>
      </w:pPr>
      <w:rPr>
        <w:rFonts w:ascii="Wingdings" w:hAnsi="Wingdings" w:hint="default"/>
      </w:rPr>
    </w:lvl>
    <w:lvl w:ilvl="3" w:tplc="08090001">
      <w:start w:val="1"/>
      <w:numFmt w:val="bullet"/>
      <w:lvlText w:val=""/>
      <w:lvlJc w:val="left"/>
      <w:pPr>
        <w:ind w:left="2259" w:hanging="360"/>
      </w:pPr>
      <w:rPr>
        <w:rFonts w:ascii="Symbol" w:hAnsi="Symbol" w:hint="default"/>
      </w:rPr>
    </w:lvl>
    <w:lvl w:ilvl="4" w:tplc="08090003">
      <w:start w:val="1"/>
      <w:numFmt w:val="bullet"/>
      <w:lvlText w:val="o"/>
      <w:lvlJc w:val="left"/>
      <w:pPr>
        <w:ind w:left="2979" w:hanging="360"/>
      </w:pPr>
      <w:rPr>
        <w:rFonts w:ascii="Courier New" w:hAnsi="Courier New" w:cs="Courier New" w:hint="default"/>
      </w:rPr>
    </w:lvl>
    <w:lvl w:ilvl="5" w:tplc="08090005" w:tentative="1">
      <w:start w:val="1"/>
      <w:numFmt w:val="bullet"/>
      <w:lvlText w:val=""/>
      <w:lvlJc w:val="left"/>
      <w:pPr>
        <w:ind w:left="3699" w:hanging="360"/>
      </w:pPr>
      <w:rPr>
        <w:rFonts w:ascii="Wingdings" w:hAnsi="Wingdings" w:hint="default"/>
      </w:rPr>
    </w:lvl>
    <w:lvl w:ilvl="6" w:tplc="08090001" w:tentative="1">
      <w:start w:val="1"/>
      <w:numFmt w:val="bullet"/>
      <w:lvlText w:val=""/>
      <w:lvlJc w:val="left"/>
      <w:pPr>
        <w:ind w:left="4419" w:hanging="360"/>
      </w:pPr>
      <w:rPr>
        <w:rFonts w:ascii="Symbol" w:hAnsi="Symbol" w:hint="default"/>
      </w:rPr>
    </w:lvl>
    <w:lvl w:ilvl="7" w:tplc="08090003" w:tentative="1">
      <w:start w:val="1"/>
      <w:numFmt w:val="bullet"/>
      <w:lvlText w:val="o"/>
      <w:lvlJc w:val="left"/>
      <w:pPr>
        <w:ind w:left="5139" w:hanging="360"/>
      </w:pPr>
      <w:rPr>
        <w:rFonts w:ascii="Courier New" w:hAnsi="Courier New" w:cs="Courier New" w:hint="default"/>
      </w:rPr>
    </w:lvl>
    <w:lvl w:ilvl="8" w:tplc="08090005" w:tentative="1">
      <w:start w:val="1"/>
      <w:numFmt w:val="bullet"/>
      <w:lvlText w:val=""/>
      <w:lvlJc w:val="left"/>
      <w:pPr>
        <w:ind w:left="5859" w:hanging="360"/>
      </w:pPr>
      <w:rPr>
        <w:rFonts w:ascii="Wingdings" w:hAnsi="Wingdings" w:hint="default"/>
      </w:rPr>
    </w:lvl>
  </w:abstractNum>
  <w:abstractNum w:abstractNumId="10" w15:restartNumberingAfterBreak="0">
    <w:nsid w:val="4A2C3C81"/>
    <w:multiLevelType w:val="multilevel"/>
    <w:tmpl w:val="DA4EA3BC"/>
    <w:lvl w:ilvl="0">
      <w:start w:val="12"/>
      <w:numFmt w:val="decimal"/>
      <w:lvlText w:val="%1."/>
      <w:lvlJc w:val="left"/>
      <w:pPr>
        <w:ind w:left="555" w:hanging="555"/>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1" w15:restartNumberingAfterBreak="0">
    <w:nsid w:val="57FC32AD"/>
    <w:multiLevelType w:val="multilevel"/>
    <w:tmpl w:val="514090D0"/>
    <w:lvl w:ilvl="0">
      <w:start w:val="12"/>
      <w:numFmt w:val="decimal"/>
      <w:lvlText w:val="%1."/>
      <w:lvlJc w:val="left"/>
      <w:pPr>
        <w:ind w:left="555" w:hanging="555"/>
      </w:pPr>
      <w:rPr>
        <w:rFonts w:hint="default"/>
      </w:rPr>
    </w:lvl>
    <w:lvl w:ilvl="1">
      <w:start w:val="1"/>
      <w:numFmt w:val="bullet"/>
      <w:lvlText w:val=""/>
      <w:lvlJc w:val="left"/>
      <w:pPr>
        <w:ind w:left="720" w:hanging="720"/>
      </w:pPr>
      <w:rPr>
        <w:rFonts w:ascii="Symbol" w:hAnsi="Symbol"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15:restartNumberingAfterBreak="0">
    <w:nsid w:val="69F65606"/>
    <w:multiLevelType w:val="hybridMultilevel"/>
    <w:tmpl w:val="C276A74A"/>
    <w:lvl w:ilvl="0" w:tplc="0809000F">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AFF0014"/>
    <w:multiLevelType w:val="hybridMultilevel"/>
    <w:tmpl w:val="F2D0AA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FA15289"/>
    <w:multiLevelType w:val="multilevel"/>
    <w:tmpl w:val="1994BD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D5F6778"/>
    <w:multiLevelType w:val="hybridMultilevel"/>
    <w:tmpl w:val="70F2623E"/>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6" w15:restartNumberingAfterBreak="0">
    <w:nsid w:val="7EE151B8"/>
    <w:multiLevelType w:val="multilevel"/>
    <w:tmpl w:val="A2643D80"/>
    <w:lvl w:ilvl="0">
      <w:start w:val="12"/>
      <w:numFmt w:val="decimal"/>
      <w:lvlText w:val="%1"/>
      <w:lvlJc w:val="left"/>
      <w:pPr>
        <w:ind w:left="480" w:hanging="4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9"/>
  </w:num>
  <w:num w:numId="2">
    <w:abstractNumId w:val="5"/>
  </w:num>
  <w:num w:numId="3">
    <w:abstractNumId w:val="5"/>
  </w:num>
  <w:num w:numId="4">
    <w:abstractNumId w:val="10"/>
  </w:num>
  <w:num w:numId="5">
    <w:abstractNumId w:val="16"/>
  </w:num>
  <w:num w:numId="6">
    <w:abstractNumId w:val="11"/>
  </w:num>
  <w:num w:numId="7">
    <w:abstractNumId w:val="0"/>
  </w:num>
  <w:num w:numId="8">
    <w:abstractNumId w:val="1"/>
  </w:num>
  <w:num w:numId="9">
    <w:abstractNumId w:val="13"/>
  </w:num>
  <w:num w:numId="10">
    <w:abstractNumId w:val="6"/>
  </w:num>
  <w:num w:numId="11">
    <w:abstractNumId w:val="2"/>
  </w:num>
  <w:num w:numId="12">
    <w:abstractNumId w:val="7"/>
  </w:num>
  <w:num w:numId="13">
    <w:abstractNumId w:val="4"/>
  </w:num>
  <w:num w:numId="14">
    <w:abstractNumId w:val="12"/>
  </w:num>
  <w:num w:numId="15">
    <w:abstractNumId w:val="8"/>
  </w:num>
  <w:num w:numId="16">
    <w:abstractNumId w:val="14"/>
  </w:num>
  <w:num w:numId="17">
    <w:abstractNumId w:val="15"/>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27A"/>
    <w:rsid w:val="000015B9"/>
    <w:rsid w:val="000130D2"/>
    <w:rsid w:val="00032545"/>
    <w:rsid w:val="00035AAE"/>
    <w:rsid w:val="0004138A"/>
    <w:rsid w:val="0005041F"/>
    <w:rsid w:val="0005418B"/>
    <w:rsid w:val="00055A74"/>
    <w:rsid w:val="00065279"/>
    <w:rsid w:val="000748E7"/>
    <w:rsid w:val="00076CDA"/>
    <w:rsid w:val="000948D6"/>
    <w:rsid w:val="000A06E5"/>
    <w:rsid w:val="000A300E"/>
    <w:rsid w:val="000C45DE"/>
    <w:rsid w:val="000D34F7"/>
    <w:rsid w:val="000D606B"/>
    <w:rsid w:val="000E3397"/>
    <w:rsid w:val="000E535B"/>
    <w:rsid w:val="000F524F"/>
    <w:rsid w:val="00112ED5"/>
    <w:rsid w:val="00113C55"/>
    <w:rsid w:val="00117E24"/>
    <w:rsid w:val="00132A28"/>
    <w:rsid w:val="001401B1"/>
    <w:rsid w:val="00161B93"/>
    <w:rsid w:val="00166EC5"/>
    <w:rsid w:val="00180B30"/>
    <w:rsid w:val="00183819"/>
    <w:rsid w:val="00184AE4"/>
    <w:rsid w:val="0018687E"/>
    <w:rsid w:val="001C65DA"/>
    <w:rsid w:val="001D0709"/>
    <w:rsid w:val="001E1826"/>
    <w:rsid w:val="001F1BC4"/>
    <w:rsid w:val="001F6B58"/>
    <w:rsid w:val="002015ED"/>
    <w:rsid w:val="00202193"/>
    <w:rsid w:val="002021A4"/>
    <w:rsid w:val="002027BF"/>
    <w:rsid w:val="00223359"/>
    <w:rsid w:val="00224387"/>
    <w:rsid w:val="00225AEB"/>
    <w:rsid w:val="00244DCB"/>
    <w:rsid w:val="00250AF2"/>
    <w:rsid w:val="00252854"/>
    <w:rsid w:val="0026473C"/>
    <w:rsid w:val="00270830"/>
    <w:rsid w:val="00273A68"/>
    <w:rsid w:val="00273A6B"/>
    <w:rsid w:val="00275FEF"/>
    <w:rsid w:val="002A07EA"/>
    <w:rsid w:val="002A5E52"/>
    <w:rsid w:val="002A6C52"/>
    <w:rsid w:val="002B034F"/>
    <w:rsid w:val="002D3BA2"/>
    <w:rsid w:val="002E186F"/>
    <w:rsid w:val="002E3865"/>
    <w:rsid w:val="002F0B7D"/>
    <w:rsid w:val="00316109"/>
    <w:rsid w:val="00320E26"/>
    <w:rsid w:val="00323AFE"/>
    <w:rsid w:val="003268A5"/>
    <w:rsid w:val="00327152"/>
    <w:rsid w:val="003544F6"/>
    <w:rsid w:val="00355679"/>
    <w:rsid w:val="00362D38"/>
    <w:rsid w:val="003637A8"/>
    <w:rsid w:val="00371784"/>
    <w:rsid w:val="0037327A"/>
    <w:rsid w:val="00380792"/>
    <w:rsid w:val="00381117"/>
    <w:rsid w:val="003848F3"/>
    <w:rsid w:val="00391EE0"/>
    <w:rsid w:val="00392021"/>
    <w:rsid w:val="00393EFF"/>
    <w:rsid w:val="003947B8"/>
    <w:rsid w:val="003C0692"/>
    <w:rsid w:val="003C5E57"/>
    <w:rsid w:val="003C6610"/>
    <w:rsid w:val="003E06DB"/>
    <w:rsid w:val="003F1FC6"/>
    <w:rsid w:val="003F76C6"/>
    <w:rsid w:val="00403E33"/>
    <w:rsid w:val="00417CA6"/>
    <w:rsid w:val="0042027E"/>
    <w:rsid w:val="00425C9D"/>
    <w:rsid w:val="004405EC"/>
    <w:rsid w:val="00473AED"/>
    <w:rsid w:val="0047777C"/>
    <w:rsid w:val="0048414B"/>
    <w:rsid w:val="004A259C"/>
    <w:rsid w:val="004A3E67"/>
    <w:rsid w:val="004A790D"/>
    <w:rsid w:val="004B0C9E"/>
    <w:rsid w:val="004B1414"/>
    <w:rsid w:val="004B2F16"/>
    <w:rsid w:val="004B39B4"/>
    <w:rsid w:val="004B66B3"/>
    <w:rsid w:val="004C58DA"/>
    <w:rsid w:val="004D3F77"/>
    <w:rsid w:val="004E39A4"/>
    <w:rsid w:val="004F6744"/>
    <w:rsid w:val="00503EFC"/>
    <w:rsid w:val="00507216"/>
    <w:rsid w:val="00515A6C"/>
    <w:rsid w:val="0051764E"/>
    <w:rsid w:val="005206A6"/>
    <w:rsid w:val="005257EE"/>
    <w:rsid w:val="00530D3E"/>
    <w:rsid w:val="00531436"/>
    <w:rsid w:val="00566CCB"/>
    <w:rsid w:val="0057471D"/>
    <w:rsid w:val="00574F1A"/>
    <w:rsid w:val="00576836"/>
    <w:rsid w:val="00590961"/>
    <w:rsid w:val="00591012"/>
    <w:rsid w:val="00597132"/>
    <w:rsid w:val="005A57D6"/>
    <w:rsid w:val="005B30B9"/>
    <w:rsid w:val="005C1299"/>
    <w:rsid w:val="005D5B8B"/>
    <w:rsid w:val="005E5C93"/>
    <w:rsid w:val="005F6B0D"/>
    <w:rsid w:val="00602A54"/>
    <w:rsid w:val="00606A6D"/>
    <w:rsid w:val="006102C2"/>
    <w:rsid w:val="006121E8"/>
    <w:rsid w:val="0061447C"/>
    <w:rsid w:val="0061611A"/>
    <w:rsid w:val="0061792A"/>
    <w:rsid w:val="00620A58"/>
    <w:rsid w:val="0062521F"/>
    <w:rsid w:val="00635BA9"/>
    <w:rsid w:val="00636029"/>
    <w:rsid w:val="006423F8"/>
    <w:rsid w:val="00647A3C"/>
    <w:rsid w:val="006560E1"/>
    <w:rsid w:val="00657805"/>
    <w:rsid w:val="00661CF4"/>
    <w:rsid w:val="006642FA"/>
    <w:rsid w:val="00677A98"/>
    <w:rsid w:val="00682992"/>
    <w:rsid w:val="006830E4"/>
    <w:rsid w:val="0068331E"/>
    <w:rsid w:val="0069556F"/>
    <w:rsid w:val="006B2178"/>
    <w:rsid w:val="006B3FE9"/>
    <w:rsid w:val="006B7613"/>
    <w:rsid w:val="006C10E5"/>
    <w:rsid w:val="006D1936"/>
    <w:rsid w:val="006D2E68"/>
    <w:rsid w:val="006E7137"/>
    <w:rsid w:val="006F05A0"/>
    <w:rsid w:val="006F6F16"/>
    <w:rsid w:val="00703F44"/>
    <w:rsid w:val="0070780B"/>
    <w:rsid w:val="00711425"/>
    <w:rsid w:val="00712E85"/>
    <w:rsid w:val="00713FF5"/>
    <w:rsid w:val="00753D5A"/>
    <w:rsid w:val="00754194"/>
    <w:rsid w:val="007571AE"/>
    <w:rsid w:val="00757B49"/>
    <w:rsid w:val="00770EE0"/>
    <w:rsid w:val="007746DB"/>
    <w:rsid w:val="0077700B"/>
    <w:rsid w:val="00785E6F"/>
    <w:rsid w:val="00786637"/>
    <w:rsid w:val="0079572A"/>
    <w:rsid w:val="00797A02"/>
    <w:rsid w:val="00797C84"/>
    <w:rsid w:val="007A464F"/>
    <w:rsid w:val="007B30E5"/>
    <w:rsid w:val="007C1D62"/>
    <w:rsid w:val="007C2855"/>
    <w:rsid w:val="007C671A"/>
    <w:rsid w:val="007C703E"/>
    <w:rsid w:val="007E7A9C"/>
    <w:rsid w:val="008106A0"/>
    <w:rsid w:val="00811F97"/>
    <w:rsid w:val="008136A6"/>
    <w:rsid w:val="0081474A"/>
    <w:rsid w:val="00831AF8"/>
    <w:rsid w:val="00834E68"/>
    <w:rsid w:val="00844D74"/>
    <w:rsid w:val="00854D62"/>
    <w:rsid w:val="00854FC4"/>
    <w:rsid w:val="008645F9"/>
    <w:rsid w:val="00864794"/>
    <w:rsid w:val="00864DFC"/>
    <w:rsid w:val="00874D8C"/>
    <w:rsid w:val="00884DB4"/>
    <w:rsid w:val="008A213C"/>
    <w:rsid w:val="008A2A34"/>
    <w:rsid w:val="008A2F18"/>
    <w:rsid w:val="008A5FF5"/>
    <w:rsid w:val="008A761B"/>
    <w:rsid w:val="008B0105"/>
    <w:rsid w:val="008B4C4E"/>
    <w:rsid w:val="008C364F"/>
    <w:rsid w:val="008C38DF"/>
    <w:rsid w:val="008D3A5A"/>
    <w:rsid w:val="008D4880"/>
    <w:rsid w:val="00905A07"/>
    <w:rsid w:val="00906839"/>
    <w:rsid w:val="00917C17"/>
    <w:rsid w:val="00917EB6"/>
    <w:rsid w:val="00920DEA"/>
    <w:rsid w:val="009241B4"/>
    <w:rsid w:val="009243F1"/>
    <w:rsid w:val="00925840"/>
    <w:rsid w:val="00937153"/>
    <w:rsid w:val="00942692"/>
    <w:rsid w:val="0094347A"/>
    <w:rsid w:val="00946AD2"/>
    <w:rsid w:val="00950709"/>
    <w:rsid w:val="00953B5E"/>
    <w:rsid w:val="009543BA"/>
    <w:rsid w:val="00956CA7"/>
    <w:rsid w:val="009755A6"/>
    <w:rsid w:val="0097755E"/>
    <w:rsid w:val="00980225"/>
    <w:rsid w:val="00981858"/>
    <w:rsid w:val="009832C4"/>
    <w:rsid w:val="00986496"/>
    <w:rsid w:val="009A3A5F"/>
    <w:rsid w:val="009A7924"/>
    <w:rsid w:val="009B6C82"/>
    <w:rsid w:val="009C0810"/>
    <w:rsid w:val="009D1E87"/>
    <w:rsid w:val="009D438D"/>
    <w:rsid w:val="009D74B8"/>
    <w:rsid w:val="009E29B0"/>
    <w:rsid w:val="009E4E00"/>
    <w:rsid w:val="009F0C1E"/>
    <w:rsid w:val="009F5891"/>
    <w:rsid w:val="00A076E9"/>
    <w:rsid w:val="00A10D8B"/>
    <w:rsid w:val="00A1211E"/>
    <w:rsid w:val="00A16D3A"/>
    <w:rsid w:val="00A25310"/>
    <w:rsid w:val="00A25696"/>
    <w:rsid w:val="00A31870"/>
    <w:rsid w:val="00A344CD"/>
    <w:rsid w:val="00A345AC"/>
    <w:rsid w:val="00A431EE"/>
    <w:rsid w:val="00A432F5"/>
    <w:rsid w:val="00A54B32"/>
    <w:rsid w:val="00A616B2"/>
    <w:rsid w:val="00A61B5B"/>
    <w:rsid w:val="00A63659"/>
    <w:rsid w:val="00A738D8"/>
    <w:rsid w:val="00A77246"/>
    <w:rsid w:val="00A77B8E"/>
    <w:rsid w:val="00A844C8"/>
    <w:rsid w:val="00A87787"/>
    <w:rsid w:val="00A94D04"/>
    <w:rsid w:val="00AA1140"/>
    <w:rsid w:val="00AA7D63"/>
    <w:rsid w:val="00AB5DCE"/>
    <w:rsid w:val="00AC06E8"/>
    <w:rsid w:val="00AC595C"/>
    <w:rsid w:val="00AE7C9C"/>
    <w:rsid w:val="00AF2520"/>
    <w:rsid w:val="00AF628A"/>
    <w:rsid w:val="00B022BE"/>
    <w:rsid w:val="00B04F7B"/>
    <w:rsid w:val="00B11600"/>
    <w:rsid w:val="00B1395D"/>
    <w:rsid w:val="00B15611"/>
    <w:rsid w:val="00B20C59"/>
    <w:rsid w:val="00B43D89"/>
    <w:rsid w:val="00B44CA0"/>
    <w:rsid w:val="00B457AB"/>
    <w:rsid w:val="00B52993"/>
    <w:rsid w:val="00B55326"/>
    <w:rsid w:val="00B65481"/>
    <w:rsid w:val="00B659DC"/>
    <w:rsid w:val="00B65B05"/>
    <w:rsid w:val="00B703E4"/>
    <w:rsid w:val="00B76FAD"/>
    <w:rsid w:val="00B80975"/>
    <w:rsid w:val="00B8167F"/>
    <w:rsid w:val="00B914E2"/>
    <w:rsid w:val="00BA0207"/>
    <w:rsid w:val="00BA2ACA"/>
    <w:rsid w:val="00BA75A0"/>
    <w:rsid w:val="00BB10D5"/>
    <w:rsid w:val="00BB17D2"/>
    <w:rsid w:val="00BB5A34"/>
    <w:rsid w:val="00BC0E77"/>
    <w:rsid w:val="00BC5CAA"/>
    <w:rsid w:val="00BD29D5"/>
    <w:rsid w:val="00BD4621"/>
    <w:rsid w:val="00BD7880"/>
    <w:rsid w:val="00BF59B0"/>
    <w:rsid w:val="00BF6087"/>
    <w:rsid w:val="00C066C2"/>
    <w:rsid w:val="00C13C60"/>
    <w:rsid w:val="00C15705"/>
    <w:rsid w:val="00C20425"/>
    <w:rsid w:val="00C21519"/>
    <w:rsid w:val="00C23C54"/>
    <w:rsid w:val="00C3178B"/>
    <w:rsid w:val="00C31FCC"/>
    <w:rsid w:val="00C34B0B"/>
    <w:rsid w:val="00C52A12"/>
    <w:rsid w:val="00C52C27"/>
    <w:rsid w:val="00C61A35"/>
    <w:rsid w:val="00C66836"/>
    <w:rsid w:val="00C7236B"/>
    <w:rsid w:val="00C91BF4"/>
    <w:rsid w:val="00C96552"/>
    <w:rsid w:val="00C96C66"/>
    <w:rsid w:val="00CA5C08"/>
    <w:rsid w:val="00CB174B"/>
    <w:rsid w:val="00CB29E0"/>
    <w:rsid w:val="00CB2C39"/>
    <w:rsid w:val="00CB608F"/>
    <w:rsid w:val="00CC477A"/>
    <w:rsid w:val="00CC5203"/>
    <w:rsid w:val="00CD0727"/>
    <w:rsid w:val="00CE50E3"/>
    <w:rsid w:val="00CE7324"/>
    <w:rsid w:val="00CE74C4"/>
    <w:rsid w:val="00D23308"/>
    <w:rsid w:val="00D35361"/>
    <w:rsid w:val="00D4768C"/>
    <w:rsid w:val="00D52BAA"/>
    <w:rsid w:val="00D53C27"/>
    <w:rsid w:val="00D609B5"/>
    <w:rsid w:val="00D76F91"/>
    <w:rsid w:val="00D77248"/>
    <w:rsid w:val="00D93161"/>
    <w:rsid w:val="00DA00B5"/>
    <w:rsid w:val="00DB3CFB"/>
    <w:rsid w:val="00DC1F1A"/>
    <w:rsid w:val="00DD7542"/>
    <w:rsid w:val="00E04D5E"/>
    <w:rsid w:val="00E0698F"/>
    <w:rsid w:val="00E16855"/>
    <w:rsid w:val="00E1778E"/>
    <w:rsid w:val="00E17C83"/>
    <w:rsid w:val="00E212C0"/>
    <w:rsid w:val="00E21871"/>
    <w:rsid w:val="00E22DAC"/>
    <w:rsid w:val="00E2419F"/>
    <w:rsid w:val="00E33B6F"/>
    <w:rsid w:val="00E3440A"/>
    <w:rsid w:val="00E4112B"/>
    <w:rsid w:val="00E45175"/>
    <w:rsid w:val="00E45A18"/>
    <w:rsid w:val="00E51D60"/>
    <w:rsid w:val="00E55AEC"/>
    <w:rsid w:val="00E6211D"/>
    <w:rsid w:val="00E703BB"/>
    <w:rsid w:val="00E72A14"/>
    <w:rsid w:val="00E74708"/>
    <w:rsid w:val="00E90D7A"/>
    <w:rsid w:val="00E97E52"/>
    <w:rsid w:val="00EA3326"/>
    <w:rsid w:val="00EB66BE"/>
    <w:rsid w:val="00EC40DA"/>
    <w:rsid w:val="00ED0106"/>
    <w:rsid w:val="00ED0B9E"/>
    <w:rsid w:val="00ED3B15"/>
    <w:rsid w:val="00EE23F5"/>
    <w:rsid w:val="00EE6EF3"/>
    <w:rsid w:val="00EF5498"/>
    <w:rsid w:val="00EF67CD"/>
    <w:rsid w:val="00F03A43"/>
    <w:rsid w:val="00F05B9E"/>
    <w:rsid w:val="00F20904"/>
    <w:rsid w:val="00F21BF6"/>
    <w:rsid w:val="00F34616"/>
    <w:rsid w:val="00F352CD"/>
    <w:rsid w:val="00F356F0"/>
    <w:rsid w:val="00F37B97"/>
    <w:rsid w:val="00F406B2"/>
    <w:rsid w:val="00F5392A"/>
    <w:rsid w:val="00F55D94"/>
    <w:rsid w:val="00F56E9D"/>
    <w:rsid w:val="00F640BC"/>
    <w:rsid w:val="00F65BE4"/>
    <w:rsid w:val="00F665D8"/>
    <w:rsid w:val="00F715DC"/>
    <w:rsid w:val="00F917EE"/>
    <w:rsid w:val="00FA4C52"/>
    <w:rsid w:val="00FD58BD"/>
    <w:rsid w:val="00FE7B4A"/>
    <w:rsid w:val="00FE7D26"/>
    <w:rsid w:val="00FF16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055D1615"/>
  <w15:docId w15:val="{26DC1D6A-6749-4FA5-AB0A-EF31CFB10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327A"/>
    <w:pPr>
      <w:overflowPunct w:val="0"/>
      <w:autoSpaceDE w:val="0"/>
      <w:autoSpaceDN w:val="0"/>
      <w:adjustRightInd w:val="0"/>
      <w:textAlignment w:val="baseline"/>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7327A"/>
    <w:pPr>
      <w:tabs>
        <w:tab w:val="center" w:pos="4320"/>
        <w:tab w:val="right" w:pos="8640"/>
      </w:tabs>
    </w:pPr>
  </w:style>
  <w:style w:type="paragraph" w:styleId="Footer">
    <w:name w:val="footer"/>
    <w:basedOn w:val="Normal"/>
    <w:rsid w:val="0037327A"/>
    <w:pPr>
      <w:tabs>
        <w:tab w:val="center" w:pos="4153"/>
        <w:tab w:val="right" w:pos="8306"/>
      </w:tabs>
    </w:pPr>
  </w:style>
  <w:style w:type="paragraph" w:styleId="NormalWeb">
    <w:name w:val="Normal (Web)"/>
    <w:basedOn w:val="Normal"/>
    <w:rsid w:val="0037327A"/>
    <w:pPr>
      <w:overflowPunct/>
      <w:autoSpaceDE/>
      <w:autoSpaceDN/>
      <w:adjustRightInd/>
      <w:spacing w:before="100" w:beforeAutospacing="1" w:after="100" w:afterAutospacing="1"/>
      <w:textAlignment w:val="auto"/>
    </w:pPr>
    <w:rPr>
      <w:sz w:val="24"/>
      <w:szCs w:val="24"/>
      <w:lang w:eastAsia="en-GB"/>
    </w:rPr>
  </w:style>
  <w:style w:type="paragraph" w:styleId="BalloonText">
    <w:name w:val="Balloon Text"/>
    <w:basedOn w:val="Normal"/>
    <w:link w:val="BalloonTextChar"/>
    <w:uiPriority w:val="99"/>
    <w:semiHidden/>
    <w:unhideWhenUsed/>
    <w:rsid w:val="001F1BC4"/>
    <w:rPr>
      <w:rFonts w:ascii="Segoe UI" w:hAnsi="Segoe UI" w:cs="Segoe UI"/>
      <w:sz w:val="18"/>
      <w:szCs w:val="18"/>
    </w:rPr>
  </w:style>
  <w:style w:type="character" w:customStyle="1" w:styleId="BalloonTextChar">
    <w:name w:val="Balloon Text Char"/>
    <w:link w:val="BalloonText"/>
    <w:uiPriority w:val="99"/>
    <w:semiHidden/>
    <w:rsid w:val="001F1BC4"/>
    <w:rPr>
      <w:rFonts w:ascii="Segoe UI" w:hAnsi="Segoe UI" w:cs="Segoe UI"/>
      <w:sz w:val="18"/>
      <w:szCs w:val="18"/>
      <w:lang w:eastAsia="en-US"/>
    </w:rPr>
  </w:style>
  <w:style w:type="paragraph" w:styleId="ListParagraph">
    <w:name w:val="List Paragraph"/>
    <w:basedOn w:val="Normal"/>
    <w:uiPriority w:val="34"/>
    <w:qFormat/>
    <w:rsid w:val="002015ED"/>
    <w:pPr>
      <w:overflowPunct/>
      <w:autoSpaceDE/>
      <w:autoSpaceDN/>
      <w:adjustRightInd/>
      <w:ind w:left="720"/>
      <w:textAlignment w:val="auto"/>
    </w:pPr>
    <w:rPr>
      <w:rFonts w:ascii="Calibri" w:eastAsia="Calibri" w:hAnsi="Calibri" w:cs="Calibri"/>
      <w:sz w:val="22"/>
      <w:szCs w:val="22"/>
      <w:lang w:val="en-US"/>
    </w:rPr>
  </w:style>
  <w:style w:type="character" w:customStyle="1" w:styleId="rnnormalmessage">
    <w:name w:val="rn_normalmessage"/>
    <w:rsid w:val="00E45175"/>
  </w:style>
  <w:style w:type="paragraph" w:styleId="PlainText">
    <w:name w:val="Plain Text"/>
    <w:basedOn w:val="Normal"/>
    <w:link w:val="PlainTextChar"/>
    <w:uiPriority w:val="99"/>
    <w:unhideWhenUsed/>
    <w:rsid w:val="00252854"/>
    <w:pPr>
      <w:overflowPunct/>
      <w:autoSpaceDE/>
      <w:autoSpaceDN/>
      <w:adjustRightInd/>
      <w:textAlignment w:val="auto"/>
    </w:pPr>
    <w:rPr>
      <w:rFonts w:ascii="Calibri" w:eastAsiaTheme="minorHAnsi" w:hAnsi="Calibri" w:cs="Calibri"/>
      <w:sz w:val="24"/>
      <w:szCs w:val="24"/>
    </w:rPr>
  </w:style>
  <w:style w:type="character" w:customStyle="1" w:styleId="PlainTextChar">
    <w:name w:val="Plain Text Char"/>
    <w:basedOn w:val="DefaultParagraphFont"/>
    <w:link w:val="PlainText"/>
    <w:uiPriority w:val="99"/>
    <w:rsid w:val="00252854"/>
    <w:rPr>
      <w:rFonts w:ascii="Calibri" w:eastAsiaTheme="minorHAnsi" w:hAnsi="Calibri" w:cs="Calibr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00776">
      <w:bodyDiv w:val="1"/>
      <w:marLeft w:val="0"/>
      <w:marRight w:val="0"/>
      <w:marTop w:val="0"/>
      <w:marBottom w:val="0"/>
      <w:divBdr>
        <w:top w:val="none" w:sz="0" w:space="0" w:color="auto"/>
        <w:left w:val="none" w:sz="0" w:space="0" w:color="auto"/>
        <w:bottom w:val="none" w:sz="0" w:space="0" w:color="auto"/>
        <w:right w:val="none" w:sz="0" w:space="0" w:color="auto"/>
      </w:divBdr>
    </w:div>
    <w:div w:id="41442340">
      <w:bodyDiv w:val="1"/>
      <w:marLeft w:val="0"/>
      <w:marRight w:val="0"/>
      <w:marTop w:val="0"/>
      <w:marBottom w:val="0"/>
      <w:divBdr>
        <w:top w:val="none" w:sz="0" w:space="0" w:color="auto"/>
        <w:left w:val="none" w:sz="0" w:space="0" w:color="auto"/>
        <w:bottom w:val="none" w:sz="0" w:space="0" w:color="auto"/>
        <w:right w:val="none" w:sz="0" w:space="0" w:color="auto"/>
      </w:divBdr>
    </w:div>
    <w:div w:id="57289620">
      <w:bodyDiv w:val="1"/>
      <w:marLeft w:val="0"/>
      <w:marRight w:val="0"/>
      <w:marTop w:val="0"/>
      <w:marBottom w:val="0"/>
      <w:divBdr>
        <w:top w:val="none" w:sz="0" w:space="0" w:color="auto"/>
        <w:left w:val="none" w:sz="0" w:space="0" w:color="auto"/>
        <w:bottom w:val="none" w:sz="0" w:space="0" w:color="auto"/>
        <w:right w:val="none" w:sz="0" w:space="0" w:color="auto"/>
      </w:divBdr>
    </w:div>
    <w:div w:id="91246457">
      <w:bodyDiv w:val="1"/>
      <w:marLeft w:val="0"/>
      <w:marRight w:val="0"/>
      <w:marTop w:val="0"/>
      <w:marBottom w:val="0"/>
      <w:divBdr>
        <w:top w:val="none" w:sz="0" w:space="0" w:color="auto"/>
        <w:left w:val="none" w:sz="0" w:space="0" w:color="auto"/>
        <w:bottom w:val="none" w:sz="0" w:space="0" w:color="auto"/>
        <w:right w:val="none" w:sz="0" w:space="0" w:color="auto"/>
      </w:divBdr>
    </w:div>
    <w:div w:id="257518094">
      <w:bodyDiv w:val="1"/>
      <w:marLeft w:val="0"/>
      <w:marRight w:val="0"/>
      <w:marTop w:val="0"/>
      <w:marBottom w:val="0"/>
      <w:divBdr>
        <w:top w:val="none" w:sz="0" w:space="0" w:color="auto"/>
        <w:left w:val="none" w:sz="0" w:space="0" w:color="auto"/>
        <w:bottom w:val="none" w:sz="0" w:space="0" w:color="auto"/>
        <w:right w:val="none" w:sz="0" w:space="0" w:color="auto"/>
      </w:divBdr>
    </w:div>
    <w:div w:id="280841100">
      <w:bodyDiv w:val="1"/>
      <w:marLeft w:val="0"/>
      <w:marRight w:val="0"/>
      <w:marTop w:val="0"/>
      <w:marBottom w:val="0"/>
      <w:divBdr>
        <w:top w:val="none" w:sz="0" w:space="0" w:color="auto"/>
        <w:left w:val="none" w:sz="0" w:space="0" w:color="auto"/>
        <w:bottom w:val="none" w:sz="0" w:space="0" w:color="auto"/>
        <w:right w:val="none" w:sz="0" w:space="0" w:color="auto"/>
      </w:divBdr>
    </w:div>
    <w:div w:id="363600105">
      <w:bodyDiv w:val="1"/>
      <w:marLeft w:val="0"/>
      <w:marRight w:val="0"/>
      <w:marTop w:val="0"/>
      <w:marBottom w:val="0"/>
      <w:divBdr>
        <w:top w:val="none" w:sz="0" w:space="0" w:color="auto"/>
        <w:left w:val="none" w:sz="0" w:space="0" w:color="auto"/>
        <w:bottom w:val="none" w:sz="0" w:space="0" w:color="auto"/>
        <w:right w:val="none" w:sz="0" w:space="0" w:color="auto"/>
      </w:divBdr>
    </w:div>
    <w:div w:id="439688267">
      <w:bodyDiv w:val="1"/>
      <w:marLeft w:val="0"/>
      <w:marRight w:val="0"/>
      <w:marTop w:val="0"/>
      <w:marBottom w:val="0"/>
      <w:divBdr>
        <w:top w:val="none" w:sz="0" w:space="0" w:color="auto"/>
        <w:left w:val="none" w:sz="0" w:space="0" w:color="auto"/>
        <w:bottom w:val="none" w:sz="0" w:space="0" w:color="auto"/>
        <w:right w:val="none" w:sz="0" w:space="0" w:color="auto"/>
      </w:divBdr>
    </w:div>
    <w:div w:id="828252706">
      <w:bodyDiv w:val="1"/>
      <w:marLeft w:val="0"/>
      <w:marRight w:val="0"/>
      <w:marTop w:val="0"/>
      <w:marBottom w:val="0"/>
      <w:divBdr>
        <w:top w:val="none" w:sz="0" w:space="0" w:color="auto"/>
        <w:left w:val="none" w:sz="0" w:space="0" w:color="auto"/>
        <w:bottom w:val="none" w:sz="0" w:space="0" w:color="auto"/>
        <w:right w:val="none" w:sz="0" w:space="0" w:color="auto"/>
      </w:divBdr>
    </w:div>
    <w:div w:id="1182469577">
      <w:bodyDiv w:val="1"/>
      <w:marLeft w:val="0"/>
      <w:marRight w:val="0"/>
      <w:marTop w:val="0"/>
      <w:marBottom w:val="0"/>
      <w:divBdr>
        <w:top w:val="none" w:sz="0" w:space="0" w:color="auto"/>
        <w:left w:val="none" w:sz="0" w:space="0" w:color="auto"/>
        <w:bottom w:val="none" w:sz="0" w:space="0" w:color="auto"/>
        <w:right w:val="none" w:sz="0" w:space="0" w:color="auto"/>
      </w:divBdr>
    </w:div>
    <w:div w:id="1225293613">
      <w:bodyDiv w:val="1"/>
      <w:marLeft w:val="0"/>
      <w:marRight w:val="0"/>
      <w:marTop w:val="0"/>
      <w:marBottom w:val="0"/>
      <w:divBdr>
        <w:top w:val="none" w:sz="0" w:space="0" w:color="auto"/>
        <w:left w:val="none" w:sz="0" w:space="0" w:color="auto"/>
        <w:bottom w:val="none" w:sz="0" w:space="0" w:color="auto"/>
        <w:right w:val="none" w:sz="0" w:space="0" w:color="auto"/>
      </w:divBdr>
    </w:div>
    <w:div w:id="1325744892">
      <w:bodyDiv w:val="1"/>
      <w:marLeft w:val="0"/>
      <w:marRight w:val="0"/>
      <w:marTop w:val="0"/>
      <w:marBottom w:val="0"/>
      <w:divBdr>
        <w:top w:val="none" w:sz="0" w:space="0" w:color="auto"/>
        <w:left w:val="none" w:sz="0" w:space="0" w:color="auto"/>
        <w:bottom w:val="none" w:sz="0" w:space="0" w:color="auto"/>
        <w:right w:val="none" w:sz="0" w:space="0" w:color="auto"/>
      </w:divBdr>
    </w:div>
    <w:div w:id="1338146402">
      <w:bodyDiv w:val="1"/>
      <w:marLeft w:val="0"/>
      <w:marRight w:val="0"/>
      <w:marTop w:val="0"/>
      <w:marBottom w:val="0"/>
      <w:divBdr>
        <w:top w:val="none" w:sz="0" w:space="0" w:color="auto"/>
        <w:left w:val="none" w:sz="0" w:space="0" w:color="auto"/>
        <w:bottom w:val="none" w:sz="0" w:space="0" w:color="auto"/>
        <w:right w:val="none" w:sz="0" w:space="0" w:color="auto"/>
      </w:divBdr>
    </w:div>
    <w:div w:id="1374035401">
      <w:bodyDiv w:val="1"/>
      <w:marLeft w:val="0"/>
      <w:marRight w:val="0"/>
      <w:marTop w:val="0"/>
      <w:marBottom w:val="0"/>
      <w:divBdr>
        <w:top w:val="none" w:sz="0" w:space="0" w:color="auto"/>
        <w:left w:val="none" w:sz="0" w:space="0" w:color="auto"/>
        <w:bottom w:val="none" w:sz="0" w:space="0" w:color="auto"/>
        <w:right w:val="none" w:sz="0" w:space="0" w:color="auto"/>
      </w:divBdr>
    </w:div>
    <w:div w:id="1415131528">
      <w:bodyDiv w:val="1"/>
      <w:marLeft w:val="0"/>
      <w:marRight w:val="0"/>
      <w:marTop w:val="0"/>
      <w:marBottom w:val="0"/>
      <w:divBdr>
        <w:top w:val="none" w:sz="0" w:space="0" w:color="auto"/>
        <w:left w:val="none" w:sz="0" w:space="0" w:color="auto"/>
        <w:bottom w:val="none" w:sz="0" w:space="0" w:color="auto"/>
        <w:right w:val="none" w:sz="0" w:space="0" w:color="auto"/>
      </w:divBdr>
    </w:div>
    <w:div w:id="1716735494">
      <w:bodyDiv w:val="1"/>
      <w:marLeft w:val="0"/>
      <w:marRight w:val="0"/>
      <w:marTop w:val="0"/>
      <w:marBottom w:val="0"/>
      <w:divBdr>
        <w:top w:val="none" w:sz="0" w:space="0" w:color="auto"/>
        <w:left w:val="none" w:sz="0" w:space="0" w:color="auto"/>
        <w:bottom w:val="none" w:sz="0" w:space="0" w:color="auto"/>
        <w:right w:val="none" w:sz="0" w:space="0" w:color="auto"/>
      </w:divBdr>
    </w:div>
    <w:div w:id="2040204922">
      <w:bodyDiv w:val="1"/>
      <w:marLeft w:val="0"/>
      <w:marRight w:val="0"/>
      <w:marTop w:val="0"/>
      <w:marBottom w:val="0"/>
      <w:divBdr>
        <w:top w:val="none" w:sz="0" w:space="0" w:color="auto"/>
        <w:left w:val="none" w:sz="0" w:space="0" w:color="auto"/>
        <w:bottom w:val="none" w:sz="0" w:space="0" w:color="auto"/>
        <w:right w:val="none" w:sz="0" w:space="0" w:color="auto"/>
      </w:divBdr>
    </w:div>
    <w:div w:id="2067099548">
      <w:bodyDiv w:val="1"/>
      <w:marLeft w:val="0"/>
      <w:marRight w:val="0"/>
      <w:marTop w:val="0"/>
      <w:marBottom w:val="0"/>
      <w:divBdr>
        <w:top w:val="none" w:sz="0" w:space="0" w:color="auto"/>
        <w:left w:val="none" w:sz="0" w:space="0" w:color="auto"/>
        <w:bottom w:val="none" w:sz="0" w:space="0" w:color="auto"/>
        <w:right w:val="none" w:sz="0" w:space="0" w:color="auto"/>
      </w:divBdr>
    </w:div>
    <w:div w:id="2131781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ink/ink3.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customXml" Target="ink/ink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customXml" Target="ink/ink4.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0-27T10:36:45.138"/>
    </inkml:context>
    <inkml:brush xml:id="br0">
      <inkml:brushProperty name="width" value="0.05" units="cm"/>
      <inkml:brushProperty name="height" value="0.05" units="cm"/>
    </inkml:brush>
  </inkml:definitions>
  <inkml:trace contextRef="#ctx0" brushRef="#br0">0 21 24575,'0'-1'0,"1"0"0,-1 0 0,0 0 0,1 0 0,-1 0 0,1 0 0,0 0 0,-1 1 0,1-1 0,-1 0 0,1 0 0,0 1 0,0 0 0,-1-1 0,1 1 0,0-1 0,0 1 0,0-1 0,0 1 0,0 0 0,0-1 0,0 1 0,0 0 0,0-1 0,0 1 0,0 0 0,1 0 0,33-4 0,-31 4 0,45-1 0,0 3 0,86 12 0,-27-7 0,-71-6 0,54 8 0,-49-3-1365,-24-4-5461</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0-27T10:36:43.458"/>
    </inkml:context>
    <inkml:brush xml:id="br0">
      <inkml:brushProperty name="width" value="0.05" units="cm"/>
      <inkml:brushProperty name="height" value="0.05" units="cm"/>
    </inkml:brush>
  </inkml:definitions>
  <inkml:trace contextRef="#ctx0" brushRef="#br0">4 334 24575,'-2'116'0,"0"-24"0,10 92 0,-2-145 0,2 0 0,2 0 0,19 50 0,-24-71 0,2 0 0,0-1 0,1 0 0,1 0 0,1 0 0,0-2 0,1 1 0,0-1 0,16 15 0,-8-12 0,84 72 0,-94-82 0,1-1 0,0 0 0,0-1 0,0 0 0,1 0 0,0-1 0,0-1 0,0 1 0,1-2 0,-1 0 0,1 0 0,0-1 0,0-1 0,20 1 0,-19-3 0,0 0 0,0-1 0,0 0 0,0-1 0,0-1 0,0 0 0,-1-1 0,0 0 0,0-1 0,0 0 0,18-14 0,0-2 0,-2-1 0,-1-1 0,26-29 0,-27 25 0,-2-1 0,31-47 0,-47 64 0,-1-1 0,0 0 0,-1 0 0,-1 0 0,0 0 0,0-1 0,-2 0 0,1 0 0,1-24 0,-5 34 0,0 0 0,0 0 0,0 0 0,0 0 0,-1 0 0,1 0 0,-1 0 0,0 0 0,-1 0 0,1 0 0,-1 0 0,1 1 0,-1-1 0,0 1 0,0-1 0,-1 1 0,1 0 0,-1-1 0,0 1 0,-3-2 0,1 1 0,0 1 0,0 0 0,-1 0 0,1 0 0,-1 1 0,0 0 0,1 0 0,-1 1 0,0-1 0,0 1 0,0 1 0,-12-1 0,-49-1 0,-73 8 0,135-5 0,1 0 0,0 0 0,-1 0 0,1 1 0,0-1 0,0 1 0,0 0 0,0 1 0,0-1 0,0 1 0,0-1 0,1 1 0,0 0 0,-1 0 0,1 1 0,0-1 0,0 1 0,1-1 0,-1 1 0,1 0 0,0 0 0,0 0 0,0 0 0,0 0 0,1 1 0,-1 4 0,-3 10 0,1 0 0,1 0 0,0 1 0,1 33 0,2-45 0,1 0 0,0 0 0,0 0 0,1 0 0,0-1 0,1 1 0,-1-1 0,1 1 0,1-1 0,-1 0 0,1 0 0,1 0 0,-1-1 0,1 1 0,0-1 0,0 0 0,1-1 0,0 1 0,0-1 0,0 0 0,1-1 0,0 1 0,7 2 0,9 6 0,1-2 0,1-1 0,0-1 0,0-1 0,45 8 0,-51-13 0,-1 0 0,1-2 0,-1 0 0,1-1 0,0-1 0,-1-1 0,1-1 0,-2 0 0,1-1 0,0-1 0,0-1 0,-1-1 0,0 0 0,21-12 0,30-19 0,107-78 0,-172 114 0,0 0 0,-1 0 0,1-1 0,0 1 0,-1-1 0,1 1 0,-1-1 0,0 0 0,0 0 0,0 0 0,-1 0 0,1 0 0,-1-1 0,1 1 0,-1 0 0,0-1 0,0 1 0,-1-1 0,1 1 0,-1-1 0,1 1 0,-1-1 0,-1-3 0,1 4 0,-1 0 0,0 0 0,0 0 0,-1 1 0,1-1 0,-1 0 0,1 1 0,-1-1 0,0 1 0,0-1 0,0 1 0,0 0 0,0 0 0,0 0 0,-1 0 0,1 0 0,-1 1 0,1-1 0,-1 1 0,0 0 0,1-1 0,-1 1 0,0 0 0,0 1 0,0-1 0,0 0 0,-4 1 0,-4-3 0,-1 2 0,1-1 0,-1 2 0,1 0 0,-1 0 0,1 1 0,0 0 0,-20 5 0,29-5 0,0 1 0,0-1 0,0 1 0,0-1 0,0 1 0,0 0 0,0-1 0,1 1 0,-1 0 0,1 0 0,-1 1 0,1-1 0,0 0 0,0 0 0,0 1 0,0-1 0,0 0 0,1 1 0,-1-1 0,1 1 0,-1-1 0,1 5 0,-1 8 0,1 1 0,2 24 0,0-18 0,-3 24 0,0-35 0,1 1 0,-1 0 0,2 0 0,0 0 0,0-1 0,6 19 0,-6-27 0,1 0 0,0-1 0,0 1 0,0-1 0,0 1 0,0-1 0,1 0 0,-1 0 0,1 0 0,-1 0 0,1 0 0,0-1 0,0 1 0,0-1 0,0 0 0,0 0 0,0 0 0,0 0 0,4 1 0,9 1 0,-1-1 0,24 1 0,-27-2 0,0 0 0,0-2 0,0 1 0,0-1 0,0-1 0,0 0 0,0-1 0,0 0 0,-1-1 0,0 0 0,1-1 0,-2 0 0,1-1 0,0 0 0,-1-1 0,-1 0 0,1 0 0,-1-1 0,0 0 0,-1-1 0,1 0 0,7-12 0,-3 1 0,-1 0 0,-1 0 0,-1-1 0,-1-1 0,-1 0 0,0 0 0,-2 0 0,5-32 0,-2-9 0,1-114 0,-13-301 0,3 478 0,0-12 0,1 1 0,-2 0 0,0 0 0,0 0 0,-1 0 0,0 1 0,-5-15 0,4 26 0,0 8 0,0 11 0,0 79 0,13 164 0,-5-220 0,2 1 0,2-1 0,2 0 0,2-1 0,1-1 0,25 50 0,-7-20 0,40 135 0,-44-119 0,-10-25 47,-12-37-753,17 43 0,-17-55-6120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0-27T10:36:37.274"/>
    </inkml:context>
    <inkml:brush xml:id="br0">
      <inkml:brushProperty name="width" value="0.05" units="cm"/>
      <inkml:brushProperty name="height" value="0.05" units="cm"/>
    </inkml:brush>
  </inkml:definitions>
  <inkml:trace contextRef="#ctx0" brushRef="#br0">469 1 24575,'2'49'0,"9"52"0,-1-17 0,-1-13 0,-3-34 0,0 42 0,9 87 0,-9-119 0,3 9 0,-4-35 0,-2 1 0,1 27 0,-4-40-100,0 10-216,0 0 0,2 0-1,3 21 1,0-21-6510</inkml:trace>
  <inkml:trace contextRef="#ctx0" brushRef="#br0" timeOffset="2384.39">512 551 24575,'-20'-2'0,"0"1"0,-27-8 0,25 5 0,-38-3 0,39 6 0,5 0 0,1 1 0,-1 0 0,-23 4 0,34-3 0,0 1 0,0-1 0,0 1 0,1 0 0,-1 0 0,1 0 0,-1 0 0,1 1 0,0 0 0,0 0 0,0 0 0,0 0 0,1 1 0,-1 0 0,-3 4 0,-37 54 0,-45 79 0,84-130 0,0 0 0,0 0 0,2 1 0,-1-1 0,2 1 0,-1 0 0,1 0 0,1 0 0,1 0 0,-1 0 0,2 0 0,3 24 0,-4-33 0,1 0 0,0 0 0,-1 0 0,1 0 0,1 0 0,-1 0 0,0 0 0,1 0 0,-1-1 0,1 1 0,0 0 0,0-1 0,0 0 0,0 1 0,5 3 0,-2-3 0,0 1 0,1-1 0,-1 0 0,1 0 0,0-1 0,-1 0 0,11 3 0,7-1 0,0 0 0,-1-2 0,32 0 0,-45-2 0,131-3 0,-68 0 0,75 7 0,-145-4 0,0 0 0,0 1 0,0-1 0,0 0 0,0 1 0,0 0 0,0-1 0,0 1 0,0 0 0,0 0 0,-1 0 0,1 0 0,0 0 0,-1 0 0,1 1 0,0-1 0,-1 1 0,0-1 0,1 1 0,-1-1 0,2 4 0,-1-1 0,-1-1 0,0 0 0,0 1 0,0-1 0,-1 1 0,1 0 0,-1-1 0,0 1 0,0-1 0,0 1 0,-1 6 0,-1 0 0,0 0 0,-1 0 0,0-1 0,0 1 0,-1-1 0,-1 1 0,-10 17 0,-4-5 0,0 0 0,-2-1 0,-1 0 0,0-2 0,0-1 0,-2-1 0,-32 17 0,17-14 0,-78 26 0,74-32 0,-64 34 0,92-41-1365,1-1-5461</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0-27T10:36:34.254"/>
    </inkml:context>
    <inkml:brush xml:id="br0">
      <inkml:brushProperty name="width" value="0.05" units="cm"/>
      <inkml:brushProperty name="height" value="0.05" units="cm"/>
    </inkml:brush>
  </inkml:definitions>
  <inkml:trace contextRef="#ctx0" brushRef="#br0">0 1 24575,'14'160'0,"-6"-87"0,1-4 0,-3-32 0,0 46 0,-4-51 0,1-2 0,13 55 0,-9-54 0,-1-1 0,2 60 0,-7-73 0,1 0 0,5 25 0,3 29 0,-9-66-83,-1 6-173,0 0-1,1 0 1,0 0-1,5 16 1,-1-13-6570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25322-24EF-4D34-9189-75B536A6E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398</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NOTICE OF MEETING &amp; AGENDA</vt:lpstr>
    </vt:vector>
  </TitlesOfParts>
  <Company/>
  <LinksUpToDate>false</LinksUpToDate>
  <CharactersWithSpaces>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MEETING &amp; AGENDA</dc:title>
  <dc:creator>Chris</dc:creator>
  <cp:lastModifiedBy>nicholas steel</cp:lastModifiedBy>
  <cp:revision>3</cp:revision>
  <cp:lastPrinted>2022-03-17T14:15:00Z</cp:lastPrinted>
  <dcterms:created xsi:type="dcterms:W3CDTF">2022-03-17T16:13:00Z</dcterms:created>
  <dcterms:modified xsi:type="dcterms:W3CDTF">2022-03-17T16:14:00Z</dcterms:modified>
</cp:coreProperties>
</file>